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1FDAC" w14:textId="77777777" w:rsidR="00797BDC" w:rsidRDefault="00797BDC" w:rsidP="00EE4A02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color w:val="808080" w:themeColor="background1" w:themeShade="80"/>
          <w:sz w:val="40"/>
          <w:szCs w:val="40"/>
        </w:rPr>
      </w:pPr>
    </w:p>
    <w:p w14:paraId="2DFD9D2E" w14:textId="77777777" w:rsidR="00761450" w:rsidRPr="00190573" w:rsidRDefault="00333906" w:rsidP="00EE4A02">
      <w:pPr>
        <w:spacing w:before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</w:pPr>
      <w:r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AFI</w:t>
      </w:r>
      <w:r w:rsidR="00797BDC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 xml:space="preserve"> Joint Learning Program – </w:t>
      </w:r>
      <w:r w:rsidR="00E475D9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Mexico</w:t>
      </w:r>
    </w:p>
    <w:p w14:paraId="7583C48D" w14:textId="77777777" w:rsidR="00761450" w:rsidRPr="00190573" w:rsidRDefault="00EE4A02" w:rsidP="00EE4A02">
      <w:pPr>
        <w:spacing w:before="120" w:after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</w:pPr>
      <w:r w:rsidRPr="00190573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Request for Application</w:t>
      </w:r>
    </w:p>
    <w:tbl>
      <w:tblPr>
        <w:tblW w:w="101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200"/>
      </w:tblGrid>
      <w:tr w:rsidR="00761450" w:rsidRPr="006D4040" w14:paraId="26F680FD" w14:textId="77777777" w:rsidTr="00EE4A02">
        <w:trPr>
          <w:trHeight w:val="50"/>
        </w:trPr>
        <w:tc>
          <w:tcPr>
            <w:tcW w:w="2970" w:type="dxa"/>
            <w:vAlign w:val="center"/>
          </w:tcPr>
          <w:p w14:paraId="5B184311" w14:textId="77777777" w:rsidR="00761450" w:rsidRPr="00063C95" w:rsidRDefault="00761450" w:rsidP="00761450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 w:rsidRPr="00063C95">
              <w:rPr>
                <w:rFonts w:ascii="Trebuchet MS" w:hAnsi="Trebuchet MS"/>
                <w:b/>
                <w:bCs/>
                <w:sz w:val="20"/>
                <w:szCs w:val="22"/>
              </w:rPr>
              <w:t>Project title</w:t>
            </w:r>
          </w:p>
        </w:tc>
        <w:tc>
          <w:tcPr>
            <w:tcW w:w="7200" w:type="dxa"/>
            <w:vAlign w:val="center"/>
          </w:tcPr>
          <w:p w14:paraId="4CD1C81B" w14:textId="77777777" w:rsidR="00761450" w:rsidRPr="00063C95" w:rsidRDefault="00E475D9" w:rsidP="00E475D9">
            <w:pPr>
              <w:spacing w:before="120" w:line="276" w:lineRule="auto"/>
              <w:outlineLvl w:val="0"/>
              <w:rPr>
                <w:rFonts w:ascii="Trebuchet MS" w:hAnsi="Trebuchet MS"/>
                <w:b/>
                <w:bCs/>
                <w:i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AFI-CNBV Joint Learning Program on Financial Inclusion Data and Measurement</w:t>
            </w:r>
          </w:p>
        </w:tc>
      </w:tr>
      <w:tr w:rsidR="00761450" w:rsidRPr="006D4040" w14:paraId="1218BD94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59BF20D5" w14:textId="77777777" w:rsidR="00761450" w:rsidRPr="00063C95" w:rsidRDefault="00761450" w:rsidP="00761450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 w:rsidRPr="00063C95">
              <w:rPr>
                <w:rFonts w:ascii="Trebuchet MS" w:hAnsi="Trebuchet MS"/>
                <w:b/>
                <w:sz w:val="20"/>
                <w:szCs w:val="22"/>
              </w:rPr>
              <w:t>Organization name</w:t>
            </w:r>
            <w:r w:rsidR="00EE4A02">
              <w:rPr>
                <w:rFonts w:ascii="Trebuchet MS" w:hAnsi="Trebuchet MS"/>
                <w:b/>
                <w:sz w:val="20"/>
                <w:szCs w:val="22"/>
              </w:rPr>
              <w:t>, country</w:t>
            </w:r>
          </w:p>
        </w:tc>
        <w:tc>
          <w:tcPr>
            <w:tcW w:w="7200" w:type="dxa"/>
            <w:vAlign w:val="center"/>
          </w:tcPr>
          <w:p w14:paraId="145B6AB1" w14:textId="77777777" w:rsidR="00761450" w:rsidRPr="00063C95" w:rsidRDefault="0049159B" w:rsidP="00372581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r>
              <w:rPr>
                <w:rFonts w:ascii="Trebuchet MS" w:hAnsi="Trebuchet MS"/>
                <w:b w:val="0"/>
                <w:i w:val="0"/>
                <w:sz w:val="20"/>
              </w:rPr>
              <w:t>[</w:t>
            </w:r>
            <w:r w:rsidR="00AC0513"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Insert </w:t>
            </w:r>
            <w:r w:rsidR="0029301C"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name of </w:t>
            </w:r>
            <w:r w:rsidR="00372581">
              <w:rPr>
                <w:rFonts w:ascii="Trebuchet MS" w:hAnsi="Trebuchet MS"/>
                <w:b w:val="0"/>
                <w:i w:val="0"/>
                <w:sz w:val="20"/>
              </w:rPr>
              <w:t>applicant institution</w:t>
            </w:r>
            <w:r w:rsidR="00AC0513"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 </w:t>
            </w:r>
            <w:r w:rsidR="00EE4A02">
              <w:rPr>
                <w:rFonts w:ascii="Trebuchet MS" w:hAnsi="Trebuchet MS"/>
                <w:b w:val="0"/>
                <w:i w:val="0"/>
                <w:sz w:val="20"/>
              </w:rPr>
              <w:t>and country</w:t>
            </w:r>
            <w:r>
              <w:rPr>
                <w:rFonts w:ascii="Trebuchet MS" w:hAnsi="Trebuchet MS"/>
                <w:b w:val="0"/>
                <w:i w:val="0"/>
                <w:sz w:val="20"/>
              </w:rPr>
              <w:t>]</w:t>
            </w:r>
          </w:p>
        </w:tc>
      </w:tr>
      <w:tr w:rsidR="000D4FA3" w:rsidRPr="006D4040" w14:paraId="6B88E35A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5A2D8FDC" w14:textId="77777777" w:rsidR="000D4FA3" w:rsidRDefault="000D4FA3" w:rsidP="00060CD3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Timeframe</w:t>
            </w:r>
          </w:p>
        </w:tc>
        <w:tc>
          <w:tcPr>
            <w:tcW w:w="7200" w:type="dxa"/>
            <w:vAlign w:val="center"/>
          </w:tcPr>
          <w:p w14:paraId="20F4D480" w14:textId="77777777" w:rsidR="000D4FA3" w:rsidRPr="00063C95" w:rsidRDefault="00A53B1D" w:rsidP="00333906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r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August 12-14</w:t>
            </w:r>
            <w:r w:rsidR="0049159B"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, 2015</w:t>
            </w:r>
          </w:p>
        </w:tc>
      </w:tr>
    </w:tbl>
    <w:p w14:paraId="7D86DE04" w14:textId="77777777" w:rsidR="004918EF" w:rsidRDefault="004918EF" w:rsidP="00092E9B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3A003611" w14:textId="77777777" w:rsidR="00372581" w:rsidRPr="00372581" w:rsidRDefault="00372581" w:rsidP="00372581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The</w:t>
      </w:r>
      <w:r w:rsidR="00797BDC">
        <w:rPr>
          <w:rFonts w:ascii="Trebuchet MS" w:hAnsi="Trebuchet MS"/>
          <w:i/>
          <w:sz w:val="20"/>
          <w:szCs w:val="22"/>
        </w:rPr>
        <w:t xml:space="preserve"> </w:t>
      </w:r>
      <w:r w:rsidR="0049159B">
        <w:rPr>
          <w:rFonts w:ascii="Trebuchet MS" w:hAnsi="Trebuchet MS"/>
          <w:i/>
          <w:sz w:val="20"/>
          <w:szCs w:val="22"/>
        </w:rPr>
        <w:t xml:space="preserve">three-day AFI Joint Learning Program hosted by </w:t>
      </w:r>
      <w:r w:rsidR="0049159B" w:rsidRPr="00D376DA">
        <w:rPr>
          <w:rFonts w:ascii="Trebuchet MS" w:hAnsi="Trebuchet MS"/>
          <w:i/>
          <w:sz w:val="20"/>
          <w:szCs w:val="22"/>
        </w:rPr>
        <w:t>Comisión Nacional Bancaria y de Valores</w:t>
      </w:r>
      <w:r w:rsidR="00797BDC">
        <w:rPr>
          <w:rFonts w:ascii="Trebuchet MS" w:hAnsi="Trebuchet MS"/>
          <w:i/>
          <w:sz w:val="20"/>
          <w:szCs w:val="22"/>
        </w:rPr>
        <w:t xml:space="preserve"> </w:t>
      </w:r>
      <w:r w:rsidRPr="00372581">
        <w:rPr>
          <w:rFonts w:ascii="Trebuchet MS" w:hAnsi="Trebuchet MS"/>
          <w:i/>
          <w:sz w:val="20"/>
          <w:szCs w:val="22"/>
        </w:rPr>
        <w:t>has been developed exclusively to enable AFI members and guest delegations to exchange knowledge on financial in</w:t>
      </w:r>
      <w:r w:rsidR="0049159B">
        <w:rPr>
          <w:rFonts w:ascii="Trebuchet MS" w:hAnsi="Trebuchet MS"/>
          <w:i/>
          <w:sz w:val="20"/>
          <w:szCs w:val="22"/>
        </w:rPr>
        <w:t>clusion with a strong focus Data and Measurement.</w:t>
      </w:r>
    </w:p>
    <w:p w14:paraId="3526F255" w14:textId="77777777" w:rsidR="00372581" w:rsidRPr="00750B2F" w:rsidRDefault="00372581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MS" w:hAnsi="TrebuchetMS" w:cs="TrebuchetMS"/>
          <w:lang w:eastAsia="en-US" w:bidi="th-TH"/>
        </w:rPr>
      </w:pPr>
    </w:p>
    <w:p w14:paraId="322B7DA6" w14:textId="77777777" w:rsidR="00761450" w:rsidRDefault="000D4FA3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To the best of your ability, p</w:t>
      </w:r>
      <w:r w:rsidR="00F16F79">
        <w:rPr>
          <w:rFonts w:ascii="Trebuchet MS" w:hAnsi="Trebuchet MS"/>
          <w:i/>
          <w:sz w:val="20"/>
          <w:szCs w:val="22"/>
        </w:rPr>
        <w:t>lease address all of the items l</w:t>
      </w:r>
      <w:r w:rsidR="00372581">
        <w:rPr>
          <w:rFonts w:ascii="Trebuchet MS" w:hAnsi="Trebuchet MS"/>
          <w:i/>
          <w:sz w:val="20"/>
          <w:szCs w:val="22"/>
        </w:rPr>
        <w:t>isted below in your request to a</w:t>
      </w:r>
      <w:r w:rsidR="00D620A6">
        <w:rPr>
          <w:rFonts w:ascii="Trebuchet MS" w:hAnsi="Trebuchet MS"/>
          <w:i/>
          <w:sz w:val="20"/>
          <w:szCs w:val="22"/>
        </w:rPr>
        <w:t xml:space="preserve">ttend the </w:t>
      </w:r>
      <w:r w:rsidR="00637630" w:rsidRPr="00637630">
        <w:rPr>
          <w:rFonts w:ascii="Trebuchet MS" w:hAnsi="Trebuchet MS"/>
          <w:i/>
          <w:sz w:val="20"/>
          <w:szCs w:val="22"/>
        </w:rPr>
        <w:t>AFI Joint Learning Program</w:t>
      </w:r>
      <w:r w:rsidR="00797BDC">
        <w:rPr>
          <w:rFonts w:ascii="Trebuchet MS" w:hAnsi="Trebuchet MS"/>
          <w:i/>
          <w:sz w:val="20"/>
          <w:szCs w:val="22"/>
        </w:rPr>
        <w:t xml:space="preserve"> taking place in </w:t>
      </w:r>
      <w:r w:rsidR="00A53B1D">
        <w:rPr>
          <w:rFonts w:ascii="Trebuchet MS" w:hAnsi="Trebuchet MS"/>
          <w:i/>
          <w:sz w:val="20"/>
          <w:szCs w:val="22"/>
        </w:rPr>
        <w:t>Mexico from 12 to 14</w:t>
      </w:r>
      <w:r w:rsidR="0049159B">
        <w:rPr>
          <w:rFonts w:ascii="Trebuchet MS" w:hAnsi="Trebuchet MS"/>
          <w:i/>
          <w:sz w:val="20"/>
          <w:szCs w:val="22"/>
        </w:rPr>
        <w:t xml:space="preserve"> August 2015.</w:t>
      </w:r>
      <w:r w:rsidR="00F16F79">
        <w:rPr>
          <w:rFonts w:ascii="Trebuchet MS" w:hAnsi="Trebuchet MS"/>
          <w:i/>
          <w:sz w:val="20"/>
          <w:szCs w:val="22"/>
        </w:rPr>
        <w:t xml:space="preserve"> T</w:t>
      </w:r>
      <w:r w:rsidR="0013185C">
        <w:rPr>
          <w:rFonts w:ascii="Trebuchet MS" w:hAnsi="Trebuchet MS"/>
          <w:i/>
          <w:sz w:val="20"/>
          <w:szCs w:val="22"/>
        </w:rPr>
        <w:t xml:space="preserve">he </w:t>
      </w:r>
      <w:r w:rsidR="0013185C" w:rsidRPr="000D4FA3">
        <w:rPr>
          <w:rFonts w:ascii="Trebuchet MS" w:hAnsi="Trebuchet MS"/>
          <w:b/>
          <w:i/>
          <w:sz w:val="20"/>
          <w:szCs w:val="22"/>
        </w:rPr>
        <w:t xml:space="preserve">narrative portion </w:t>
      </w:r>
      <w:r w:rsidR="00372581">
        <w:rPr>
          <w:rFonts w:ascii="Trebuchet MS" w:hAnsi="Trebuchet MS"/>
          <w:b/>
          <w:i/>
          <w:sz w:val="20"/>
          <w:szCs w:val="22"/>
        </w:rPr>
        <w:t xml:space="preserve">of this Request for Application </w:t>
      </w:r>
      <w:r w:rsidR="00EA7427">
        <w:rPr>
          <w:rFonts w:ascii="Trebuchet MS" w:hAnsi="Trebuchet MS"/>
          <w:b/>
          <w:i/>
          <w:sz w:val="20"/>
          <w:szCs w:val="22"/>
        </w:rPr>
        <w:t xml:space="preserve">(RFA) </w:t>
      </w:r>
      <w:r w:rsidR="00372581">
        <w:rPr>
          <w:rFonts w:ascii="Trebuchet MS" w:hAnsi="Trebuchet MS"/>
          <w:b/>
          <w:i/>
          <w:sz w:val="20"/>
          <w:szCs w:val="22"/>
        </w:rPr>
        <w:t xml:space="preserve">should not exceed </w:t>
      </w:r>
      <w:r w:rsidR="005A0AAF">
        <w:rPr>
          <w:rFonts w:ascii="Trebuchet MS" w:hAnsi="Trebuchet MS"/>
          <w:b/>
          <w:i/>
          <w:sz w:val="20"/>
          <w:szCs w:val="22"/>
        </w:rPr>
        <w:t>2</w:t>
      </w:r>
      <w:r w:rsidR="0013185C" w:rsidRPr="000D4FA3">
        <w:rPr>
          <w:rFonts w:ascii="Trebuchet MS" w:hAnsi="Trebuchet MS"/>
          <w:b/>
          <w:i/>
          <w:sz w:val="20"/>
          <w:szCs w:val="22"/>
        </w:rPr>
        <w:t xml:space="preserve"> pages in length</w:t>
      </w:r>
      <w:r w:rsidR="00F16F79">
        <w:rPr>
          <w:rFonts w:ascii="Trebuchet MS" w:hAnsi="Trebuchet MS"/>
          <w:i/>
          <w:sz w:val="20"/>
          <w:szCs w:val="22"/>
        </w:rPr>
        <w:t xml:space="preserve"> and </w:t>
      </w:r>
      <w:r w:rsidR="00F16F79" w:rsidRPr="00804A44">
        <w:rPr>
          <w:rFonts w:ascii="Trebuchet MS" w:hAnsi="Trebuchet MS"/>
          <w:b/>
          <w:bCs/>
          <w:i/>
          <w:sz w:val="20"/>
          <w:szCs w:val="22"/>
        </w:rPr>
        <w:t>should be submitted</w:t>
      </w:r>
      <w:r w:rsidR="00F16F79">
        <w:rPr>
          <w:rFonts w:ascii="Trebuchet MS" w:hAnsi="Trebuchet MS"/>
          <w:i/>
          <w:sz w:val="20"/>
          <w:szCs w:val="22"/>
        </w:rPr>
        <w:t xml:space="preserve"> </w:t>
      </w:r>
      <w:r w:rsidR="00804A44" w:rsidRPr="00804A44">
        <w:rPr>
          <w:rFonts w:ascii="Trebuchet MS" w:hAnsi="Trebuchet MS"/>
          <w:b/>
          <w:bCs/>
          <w:i/>
          <w:sz w:val="20"/>
          <w:szCs w:val="22"/>
        </w:rPr>
        <w:t>before</w:t>
      </w:r>
      <w:r w:rsidR="00664C50">
        <w:rPr>
          <w:rFonts w:ascii="Trebuchet MS" w:hAnsi="Trebuchet MS"/>
          <w:b/>
          <w:bCs/>
          <w:i/>
          <w:sz w:val="20"/>
          <w:szCs w:val="22"/>
        </w:rPr>
        <w:t xml:space="preserve"> June 15</w:t>
      </w:r>
      <w:r w:rsidR="0049159B">
        <w:rPr>
          <w:rFonts w:ascii="Trebuchet MS" w:hAnsi="Trebuchet MS"/>
          <w:b/>
          <w:bCs/>
          <w:i/>
          <w:sz w:val="20"/>
          <w:szCs w:val="22"/>
        </w:rPr>
        <w:t>, 2015.</w:t>
      </w:r>
      <w:r w:rsidR="0013185C" w:rsidRPr="0013185C">
        <w:rPr>
          <w:rFonts w:ascii="Trebuchet MS" w:hAnsi="Trebuchet MS"/>
          <w:i/>
          <w:sz w:val="20"/>
          <w:szCs w:val="22"/>
        </w:rPr>
        <w:t xml:space="preserve"> If you have any questions during the development of your </w:t>
      </w:r>
      <w:r w:rsidR="00372581">
        <w:rPr>
          <w:rFonts w:ascii="Trebuchet MS" w:hAnsi="Trebuchet MS"/>
          <w:i/>
          <w:sz w:val="20"/>
          <w:szCs w:val="22"/>
        </w:rPr>
        <w:t>application</w:t>
      </w:r>
      <w:r w:rsidR="00016A28">
        <w:rPr>
          <w:rFonts w:ascii="Trebuchet MS" w:hAnsi="Trebuchet MS"/>
          <w:i/>
          <w:sz w:val="20"/>
          <w:szCs w:val="22"/>
        </w:rPr>
        <w:t>,</w:t>
      </w:r>
      <w:r w:rsidR="00372581">
        <w:rPr>
          <w:rFonts w:ascii="Trebuchet MS" w:hAnsi="Trebuchet MS"/>
          <w:i/>
          <w:sz w:val="20"/>
          <w:szCs w:val="22"/>
        </w:rPr>
        <w:t xml:space="preserve"> </w:t>
      </w:r>
      <w:r w:rsidR="0013185C">
        <w:rPr>
          <w:rFonts w:ascii="Trebuchet MS" w:hAnsi="Trebuchet MS"/>
          <w:i/>
          <w:sz w:val="20"/>
          <w:szCs w:val="22"/>
        </w:rPr>
        <w:t xml:space="preserve">please </w:t>
      </w:r>
      <w:r w:rsidR="0049159B">
        <w:rPr>
          <w:rFonts w:ascii="Trebuchet MS" w:hAnsi="Trebuchet MS"/>
          <w:i/>
          <w:sz w:val="20"/>
          <w:szCs w:val="22"/>
        </w:rPr>
        <w:t>reach out to the</w:t>
      </w:r>
      <w:r w:rsidR="0013185C" w:rsidRPr="0013185C">
        <w:rPr>
          <w:rFonts w:ascii="Trebuchet MS" w:hAnsi="Trebuchet MS"/>
          <w:i/>
          <w:sz w:val="20"/>
          <w:szCs w:val="22"/>
        </w:rPr>
        <w:t xml:space="preserve"> AFI </w:t>
      </w:r>
      <w:r w:rsidR="005211EA">
        <w:rPr>
          <w:rFonts w:ascii="Trebuchet MS" w:hAnsi="Trebuchet MS"/>
          <w:i/>
          <w:sz w:val="20"/>
          <w:szCs w:val="22"/>
        </w:rPr>
        <w:t>Capacity Building</w:t>
      </w:r>
      <w:r w:rsidR="0049159B">
        <w:rPr>
          <w:rFonts w:ascii="Trebuchet MS" w:hAnsi="Trebuchet MS"/>
          <w:i/>
          <w:sz w:val="20"/>
          <w:szCs w:val="22"/>
        </w:rPr>
        <w:t xml:space="preserve"> Coordinator </w:t>
      </w:r>
      <w:r w:rsidR="0013185C" w:rsidRPr="0013185C">
        <w:rPr>
          <w:rFonts w:ascii="Trebuchet MS" w:hAnsi="Trebuchet MS"/>
          <w:i/>
          <w:sz w:val="20"/>
          <w:szCs w:val="22"/>
        </w:rPr>
        <w:t>for support.</w:t>
      </w:r>
    </w:p>
    <w:p w14:paraId="498009D1" w14:textId="77777777" w:rsidR="000D4FA3" w:rsidRDefault="000D4FA3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50057FD3" w14:textId="77777777" w:rsidR="00761450" w:rsidRDefault="00372581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A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: </w:t>
      </w:r>
      <w:r w:rsidR="005A0AAF">
        <w:rPr>
          <w:rFonts w:ascii="Trebuchet MS" w:hAnsi="Trebuchet MS"/>
          <w:b/>
          <w:sz w:val="20"/>
          <w:szCs w:val="22"/>
        </w:rPr>
        <w:t>REASONS FOR ATTENDING AND LESSONS TO BE LEARNED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 </w:t>
      </w:r>
    </w:p>
    <w:p w14:paraId="7E05A6E1" w14:textId="77777777" w:rsidR="00CA4FD0" w:rsidRPr="005739A9" w:rsidRDefault="00CA4FD0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39DFEECA" w14:textId="77777777" w:rsidR="005868C9" w:rsidRPr="005739A9" w:rsidRDefault="00D620A6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I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. </w:t>
      </w:r>
      <w:r w:rsidR="005A0AAF">
        <w:rPr>
          <w:rFonts w:ascii="Trebuchet MS" w:hAnsi="Trebuchet MS"/>
          <w:b/>
          <w:sz w:val="20"/>
          <w:szCs w:val="22"/>
        </w:rPr>
        <w:t>Reasons for attending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868C9" w14:paraId="7A7D02DD" w14:textId="77777777" w:rsidTr="00022FD7">
        <w:tc>
          <w:tcPr>
            <w:tcW w:w="10740" w:type="dxa"/>
          </w:tcPr>
          <w:p w14:paraId="5ED88855" w14:textId="77777777" w:rsidR="005868C9" w:rsidRDefault="005868C9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33F313A0" w14:textId="77777777" w:rsidR="00E30FA0" w:rsidRDefault="00E30FA0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0F44A670" w14:textId="77777777" w:rsidR="00E30FA0" w:rsidRDefault="00E30FA0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57B1CAD6" w14:textId="77777777" w:rsidR="00E30FA0" w:rsidRDefault="00E30FA0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  <w:p w14:paraId="5ABF5DC4" w14:textId="77777777" w:rsidR="00E30FA0" w:rsidRDefault="00E30FA0" w:rsidP="00797BDC">
            <w:pPr>
              <w:pStyle w:val="a"/>
              <w:spacing w:line="240" w:lineRule="auto"/>
              <w:ind w:firstLine="0"/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14:paraId="28E3D03F" w14:textId="77777777" w:rsidR="005868C9" w:rsidRPr="005868C9" w:rsidRDefault="005868C9" w:rsidP="005868C9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46B8D362" w14:textId="77777777" w:rsidR="008060D5" w:rsidRPr="008060D5" w:rsidRDefault="00894DDB" w:rsidP="008060D5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I</w:t>
      </w:r>
      <w:r w:rsidR="008060D5">
        <w:rPr>
          <w:rFonts w:ascii="Trebuchet MS" w:hAnsi="Trebuchet MS"/>
          <w:b/>
          <w:sz w:val="20"/>
          <w:szCs w:val="22"/>
        </w:rPr>
        <w:t>I</w:t>
      </w:r>
      <w:r w:rsidR="005739A9" w:rsidRPr="005739A9">
        <w:rPr>
          <w:rFonts w:ascii="Trebuchet MS" w:hAnsi="Trebuchet MS"/>
          <w:b/>
          <w:sz w:val="20"/>
          <w:szCs w:val="22"/>
        </w:rPr>
        <w:t xml:space="preserve">. </w:t>
      </w:r>
      <w:r w:rsidR="005A0AAF">
        <w:rPr>
          <w:rFonts w:ascii="Trebuchet MS" w:hAnsi="Trebuchet MS"/>
          <w:b/>
          <w:sz w:val="20"/>
          <w:szCs w:val="22"/>
        </w:rPr>
        <w:t>Learning objectives</w:t>
      </w:r>
    </w:p>
    <w:p w14:paraId="3B922FEB" w14:textId="77777777" w:rsidR="005A0AAF" w:rsidRDefault="005A0AAF" w:rsidP="004C04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 w:rsidRPr="005A0AAF">
        <w:rPr>
          <w:rFonts w:ascii="Trebuchet MS" w:hAnsi="Trebuchet MS"/>
          <w:sz w:val="20"/>
          <w:szCs w:val="22"/>
        </w:rPr>
        <w:t>In the table below</w:t>
      </w:r>
      <w:r>
        <w:rPr>
          <w:rFonts w:ascii="Trebuchet MS" w:hAnsi="Trebuchet MS"/>
          <w:sz w:val="20"/>
          <w:szCs w:val="22"/>
        </w:rPr>
        <w:t>,</w:t>
      </w:r>
      <w:r w:rsidRPr="005A0AAF">
        <w:rPr>
          <w:rFonts w:ascii="Trebuchet MS" w:hAnsi="Trebuchet MS"/>
          <w:sz w:val="20"/>
          <w:szCs w:val="22"/>
        </w:rPr>
        <w:t xml:space="preserve"> list the learning </w:t>
      </w:r>
      <w:r w:rsidR="00703029">
        <w:rPr>
          <w:rFonts w:ascii="Trebuchet MS" w:hAnsi="Trebuchet MS"/>
          <w:sz w:val="20"/>
          <w:szCs w:val="22"/>
        </w:rPr>
        <w:t>questions</w:t>
      </w:r>
      <w:r w:rsidRPr="005A0AAF">
        <w:rPr>
          <w:rFonts w:ascii="Trebuchet MS" w:hAnsi="Trebuchet MS"/>
          <w:sz w:val="20"/>
          <w:szCs w:val="22"/>
        </w:rPr>
        <w:t xml:space="preserve"> for this visit: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6"/>
      </w:tblGrid>
      <w:tr w:rsidR="005A0AAF" w14:paraId="5EC21D5C" w14:textId="77777777" w:rsidTr="009A4911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511A0" w14:textId="77777777" w:rsidR="005A0AAF" w:rsidRPr="004C5CB6" w:rsidRDefault="0049159B" w:rsidP="004C5CB6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</w:t>
            </w:r>
          </w:p>
        </w:tc>
      </w:tr>
      <w:tr w:rsidR="005A0AAF" w14:paraId="446B2E1C" w14:textId="77777777" w:rsidTr="009A4911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D4489" w14:textId="77777777" w:rsidR="005A0AAF" w:rsidRPr="00376061" w:rsidRDefault="0049159B" w:rsidP="009A4911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</w:p>
        </w:tc>
      </w:tr>
      <w:tr w:rsidR="005A0AAF" w14:paraId="2431F29B" w14:textId="77777777" w:rsidTr="009A4911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4C90D" w14:textId="77777777" w:rsidR="005A0AAF" w:rsidRPr="00376061" w:rsidRDefault="0049159B" w:rsidP="009A4911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</w:p>
        </w:tc>
      </w:tr>
      <w:tr w:rsidR="005A0AAF" w14:paraId="2A65D0B8" w14:textId="77777777" w:rsidTr="009A4911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4F9F4" w14:textId="77777777" w:rsidR="005A0AAF" w:rsidRPr="004C5CB6" w:rsidRDefault="0049159B" w:rsidP="009A4911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</w:t>
            </w:r>
          </w:p>
        </w:tc>
      </w:tr>
      <w:tr w:rsidR="0049159B" w14:paraId="1D6456FD" w14:textId="77777777" w:rsidTr="009A4911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4FCD6" w14:textId="77777777" w:rsidR="0049159B" w:rsidRDefault="0049159B" w:rsidP="009A4911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</w:tc>
      </w:tr>
    </w:tbl>
    <w:p w14:paraId="2D69F90F" w14:textId="77777777" w:rsidR="00E30FA0" w:rsidRDefault="00E30FA0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5584836C" w14:textId="77777777" w:rsidR="00E30FA0" w:rsidRDefault="00E30FA0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57B2B14E" w14:textId="77777777" w:rsidR="006B38DC" w:rsidRDefault="006B38DC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7D48ECD3" w14:textId="77777777" w:rsidR="006B38DC" w:rsidRDefault="006B38DC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71B265A4" w14:textId="77777777" w:rsidR="006B38DC" w:rsidRDefault="006B38DC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63F242AE" w14:textId="77777777" w:rsidR="006B38DC" w:rsidRDefault="006B38DC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5FF50206" w14:textId="77777777" w:rsidR="00761450" w:rsidRDefault="00D620A6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B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: </w:t>
      </w:r>
      <w:r w:rsidR="005A0AAF">
        <w:rPr>
          <w:rFonts w:ascii="Trebuchet MS" w:hAnsi="Trebuchet MS"/>
          <w:b/>
          <w:sz w:val="20"/>
          <w:szCs w:val="22"/>
        </w:rPr>
        <w:t>COMPOSITION OF THE DELEGATION</w:t>
      </w:r>
      <w:r w:rsidR="00E30FA0">
        <w:rPr>
          <w:rFonts w:ascii="Trebuchet MS" w:hAnsi="Trebuchet MS"/>
          <w:b/>
          <w:sz w:val="20"/>
          <w:szCs w:val="22"/>
        </w:rPr>
        <w:t xml:space="preserve"> &amp; TRANSLATION SERVICE</w:t>
      </w:r>
      <w:r w:rsidR="00D76FD2">
        <w:rPr>
          <w:rFonts w:ascii="Trebuchet MS" w:hAnsi="Trebuchet MS"/>
          <w:b/>
          <w:sz w:val="20"/>
          <w:szCs w:val="22"/>
        </w:rPr>
        <w:t xml:space="preserve"> REQUEST</w:t>
      </w:r>
    </w:p>
    <w:p w14:paraId="555B80D6" w14:textId="77777777" w:rsidR="00761450" w:rsidRPr="004C040A" w:rsidRDefault="00717E54" w:rsidP="004C04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In the table below</w:t>
      </w:r>
      <w:r w:rsidR="005A5CEF">
        <w:rPr>
          <w:rFonts w:ascii="Trebuchet MS" w:hAnsi="Trebuchet MS"/>
          <w:sz w:val="20"/>
          <w:szCs w:val="22"/>
        </w:rPr>
        <w:t>,</w:t>
      </w:r>
      <w:r w:rsidR="00376061">
        <w:rPr>
          <w:rFonts w:ascii="Trebuchet MS" w:hAnsi="Trebuchet MS"/>
          <w:sz w:val="20"/>
          <w:szCs w:val="22"/>
        </w:rPr>
        <w:t xml:space="preserve"> </w:t>
      </w:r>
      <w:r w:rsidR="005A0AAF">
        <w:rPr>
          <w:rFonts w:ascii="Trebuchet MS" w:hAnsi="Trebuchet MS"/>
          <w:sz w:val="20"/>
          <w:szCs w:val="22"/>
        </w:rPr>
        <w:t>please provide the name, title and department of each delegate</w:t>
      </w:r>
      <w:r w:rsidR="007C7FC5">
        <w:rPr>
          <w:rFonts w:ascii="Trebuchet MS" w:hAnsi="Trebuchet MS"/>
          <w:sz w:val="20"/>
          <w:szCs w:val="22"/>
        </w:rPr>
        <w:t xml:space="preserve"> (</w:t>
      </w:r>
      <w:r w:rsidR="004C040A">
        <w:rPr>
          <w:rFonts w:ascii="Trebuchet MS" w:hAnsi="Trebuchet MS"/>
          <w:sz w:val="20"/>
          <w:szCs w:val="22"/>
        </w:rPr>
        <w:t>a</w:t>
      </w:r>
      <w:r w:rsidR="007C7FC5" w:rsidRPr="005A0AAF">
        <w:rPr>
          <w:rFonts w:ascii="Trebuchet MS" w:hAnsi="Trebuchet MS"/>
          <w:sz w:val="20"/>
          <w:szCs w:val="22"/>
        </w:rPr>
        <w:t xml:space="preserve"> maximum of 5 participants is</w:t>
      </w:r>
      <w:r w:rsidR="007C7FC5">
        <w:rPr>
          <w:rFonts w:ascii="Trebuchet MS" w:hAnsi="Trebuchet MS"/>
          <w:sz w:val="20"/>
          <w:szCs w:val="22"/>
        </w:rPr>
        <w:t xml:space="preserve"> strongly </w:t>
      </w:r>
      <w:r w:rsidR="007C7FC5" w:rsidRPr="005A0AAF">
        <w:rPr>
          <w:rFonts w:ascii="Trebuchet MS" w:hAnsi="Trebuchet MS"/>
          <w:sz w:val="20"/>
          <w:szCs w:val="22"/>
        </w:rPr>
        <w:t>recommended</w:t>
      </w:r>
      <w:r w:rsidR="007C7FC5">
        <w:rPr>
          <w:rFonts w:ascii="Trebuchet MS" w:hAnsi="Trebuchet MS"/>
          <w:sz w:val="20"/>
          <w:szCs w:val="22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790"/>
        <w:gridCol w:w="2970"/>
        <w:gridCol w:w="3978"/>
      </w:tblGrid>
      <w:tr w:rsidR="005A0AAF" w:rsidRPr="00096155" w14:paraId="01676046" w14:textId="77777777" w:rsidTr="00096155">
        <w:tc>
          <w:tcPr>
            <w:tcW w:w="558" w:type="dxa"/>
            <w:shd w:val="clear" w:color="auto" w:fill="7F7F7F" w:themeFill="text1" w:themeFillTint="80"/>
          </w:tcPr>
          <w:p w14:paraId="326A77B9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7F7F7F" w:themeFill="text1" w:themeFillTint="80"/>
          </w:tcPr>
          <w:p w14:paraId="397FAFDA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Name of delegate</w:t>
            </w:r>
          </w:p>
        </w:tc>
        <w:tc>
          <w:tcPr>
            <w:tcW w:w="2970" w:type="dxa"/>
            <w:shd w:val="clear" w:color="auto" w:fill="7F7F7F" w:themeFill="text1" w:themeFillTint="80"/>
          </w:tcPr>
          <w:p w14:paraId="728A0826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Title</w:t>
            </w:r>
          </w:p>
        </w:tc>
        <w:tc>
          <w:tcPr>
            <w:tcW w:w="3978" w:type="dxa"/>
            <w:shd w:val="clear" w:color="auto" w:fill="7F7F7F" w:themeFill="text1" w:themeFillTint="80"/>
          </w:tcPr>
          <w:p w14:paraId="34677E5C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Department</w:t>
            </w:r>
          </w:p>
        </w:tc>
      </w:tr>
      <w:tr w:rsidR="005A0AAF" w:rsidRPr="00AD4CEF" w14:paraId="7EA53C2E" w14:textId="77777777" w:rsidTr="005A0AAF">
        <w:tc>
          <w:tcPr>
            <w:tcW w:w="558" w:type="dxa"/>
          </w:tcPr>
          <w:p w14:paraId="75E51087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2790" w:type="dxa"/>
          </w:tcPr>
          <w:p w14:paraId="6FB80699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1E21532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5953CB25" w14:textId="77777777" w:rsidR="005A0AAF" w:rsidRPr="00022FD7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7E23112B" w14:textId="77777777" w:rsidTr="005A0AAF">
        <w:tc>
          <w:tcPr>
            <w:tcW w:w="558" w:type="dxa"/>
          </w:tcPr>
          <w:p w14:paraId="2402BD94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2790" w:type="dxa"/>
          </w:tcPr>
          <w:p w14:paraId="182F9CD4" w14:textId="77777777" w:rsidR="005A0AAF" w:rsidRPr="00AD4CEF" w:rsidRDefault="005A0AAF" w:rsidP="00022FD7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5A01E1F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1AB07271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30FA0" w:rsidRPr="00AD4CEF" w14:paraId="348DA5ED" w14:textId="77777777" w:rsidTr="005A0AAF">
        <w:tc>
          <w:tcPr>
            <w:tcW w:w="558" w:type="dxa"/>
          </w:tcPr>
          <w:p w14:paraId="2256A0B3" w14:textId="77777777" w:rsidR="00E30FA0" w:rsidRPr="00AD4CEF" w:rsidRDefault="00E30FA0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2790" w:type="dxa"/>
          </w:tcPr>
          <w:p w14:paraId="705FB317" w14:textId="77777777" w:rsidR="00E30FA0" w:rsidRPr="00AD4CEF" w:rsidRDefault="00E30FA0" w:rsidP="00022FD7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2665ECF" w14:textId="77777777" w:rsidR="00E30FA0" w:rsidRPr="00AD4CEF" w:rsidRDefault="00E30FA0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4C5002F1" w14:textId="77777777" w:rsidR="00E30FA0" w:rsidRPr="00AD4CEF" w:rsidRDefault="00E30FA0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75C12" w:rsidRPr="00AD4CEF" w14:paraId="43A8A20C" w14:textId="77777777" w:rsidTr="005A0AAF">
        <w:tc>
          <w:tcPr>
            <w:tcW w:w="558" w:type="dxa"/>
          </w:tcPr>
          <w:p w14:paraId="39234ECA" w14:textId="77777777" w:rsidR="00575C12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2790" w:type="dxa"/>
          </w:tcPr>
          <w:p w14:paraId="1A925F1F" w14:textId="77777777" w:rsidR="00575C12" w:rsidRPr="00AD4CEF" w:rsidRDefault="00575C12" w:rsidP="00022FD7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C57E387" w14:textId="77777777" w:rsidR="00575C12" w:rsidRPr="00AD4CEF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52C0A5E2" w14:textId="77777777" w:rsidR="00575C12" w:rsidRPr="00AD4CEF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75C12" w:rsidRPr="00AD4CEF" w14:paraId="5C9F4CB9" w14:textId="77777777" w:rsidTr="005A0AAF">
        <w:tc>
          <w:tcPr>
            <w:tcW w:w="558" w:type="dxa"/>
          </w:tcPr>
          <w:p w14:paraId="375D831F" w14:textId="77777777" w:rsidR="00575C12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2790" w:type="dxa"/>
          </w:tcPr>
          <w:p w14:paraId="197C1128" w14:textId="77777777" w:rsidR="00575C12" w:rsidRPr="00AD4CEF" w:rsidRDefault="00575C12" w:rsidP="00022FD7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7AAFDA7" w14:textId="77777777" w:rsidR="00575C12" w:rsidRPr="00AD4CEF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05D1CC82" w14:textId="77777777" w:rsidR="00575C12" w:rsidRPr="00AD4CEF" w:rsidRDefault="00575C12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64F4992" w14:textId="77777777" w:rsidR="005A0AAF" w:rsidRDefault="005A0AAF" w:rsidP="00ED0A3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0AC64341" w14:textId="77777777" w:rsidR="006E277B" w:rsidRPr="00575C12" w:rsidRDefault="00A477EA" w:rsidP="00575C1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Do</w:t>
      </w:r>
      <w:r w:rsidR="00E30FA0">
        <w:rPr>
          <w:rFonts w:ascii="Trebuchet MS" w:hAnsi="Trebuchet MS"/>
          <w:sz w:val="20"/>
          <w:szCs w:val="22"/>
        </w:rPr>
        <w:t xml:space="preserve"> any of </w:t>
      </w:r>
      <w:r w:rsidR="00575C12">
        <w:rPr>
          <w:rFonts w:ascii="Trebuchet MS" w:hAnsi="Trebuchet MS"/>
          <w:sz w:val="20"/>
          <w:szCs w:val="22"/>
        </w:rPr>
        <w:t xml:space="preserve">the </w:t>
      </w:r>
      <w:r w:rsidR="00E30FA0">
        <w:rPr>
          <w:rFonts w:ascii="Trebuchet MS" w:hAnsi="Trebuchet MS"/>
          <w:sz w:val="20"/>
          <w:szCs w:val="22"/>
        </w:rPr>
        <w:t xml:space="preserve">delegates need translation service </w:t>
      </w:r>
      <w:r w:rsidR="006E277B">
        <w:rPr>
          <w:rFonts w:ascii="Trebuchet MS" w:hAnsi="Trebuchet MS"/>
          <w:sz w:val="20"/>
          <w:szCs w:val="22"/>
        </w:rPr>
        <w:t xml:space="preserve">from English to Spanish or </w:t>
      </w:r>
      <w:r w:rsidR="00E30FA0">
        <w:rPr>
          <w:rFonts w:ascii="Trebuchet MS" w:hAnsi="Trebuchet MS"/>
          <w:sz w:val="20"/>
          <w:szCs w:val="22"/>
        </w:rPr>
        <w:t>French?</w:t>
      </w:r>
    </w:p>
    <w:p w14:paraId="730EC696" w14:textId="77777777" w:rsidR="00E30FA0" w:rsidRDefault="00D52C80" w:rsidP="00E30FA0">
      <w:pPr>
        <w:pStyle w:val="ListParagraph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sdt>
        <w:sdtPr>
          <w:rPr>
            <w:rFonts w:ascii="Trebuchet MS" w:hAnsi="Trebuchet MS"/>
            <w:sz w:val="20"/>
            <w:szCs w:val="22"/>
          </w:rPr>
          <w:id w:val="-3157212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277B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6E277B">
        <w:rPr>
          <w:rFonts w:ascii="Trebuchet MS" w:hAnsi="Trebuchet MS"/>
          <w:sz w:val="20"/>
          <w:szCs w:val="22"/>
        </w:rPr>
        <w:t xml:space="preserve">   Yes, my delegates need translation service from English to ___________.</w:t>
      </w:r>
    </w:p>
    <w:p w14:paraId="18E56E9E" w14:textId="77777777" w:rsidR="00E30FA0" w:rsidRPr="003B1C12" w:rsidRDefault="00D52C80" w:rsidP="00587380">
      <w:pPr>
        <w:pStyle w:val="ListParagraph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sdt>
        <w:sdtPr>
          <w:rPr>
            <w:rFonts w:ascii="Trebuchet MS" w:hAnsi="Trebuchet MS"/>
            <w:sz w:val="20"/>
            <w:szCs w:val="22"/>
          </w:rPr>
          <w:id w:val="-6485918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277B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6E277B">
        <w:rPr>
          <w:rFonts w:ascii="Trebuchet MS" w:hAnsi="Trebuchet MS"/>
          <w:sz w:val="20"/>
          <w:szCs w:val="22"/>
        </w:rPr>
        <w:t xml:space="preserve">   No</w:t>
      </w:r>
    </w:p>
    <w:p w14:paraId="34D15C45" w14:textId="77777777" w:rsidR="0061258D" w:rsidRDefault="0061258D" w:rsidP="0061258D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C</w:t>
      </w:r>
      <w:r w:rsidRPr="005739A9">
        <w:rPr>
          <w:rFonts w:ascii="Trebuchet MS" w:hAnsi="Trebuchet MS"/>
          <w:b/>
          <w:sz w:val="20"/>
          <w:szCs w:val="22"/>
        </w:rPr>
        <w:t xml:space="preserve">: </w:t>
      </w:r>
      <w:r w:rsidR="00E30FA0">
        <w:rPr>
          <w:rFonts w:ascii="Trebuchet MS" w:hAnsi="Trebuchet MS"/>
          <w:b/>
          <w:sz w:val="20"/>
          <w:szCs w:val="22"/>
        </w:rPr>
        <w:t>FINANCIAL SUPPORT</w:t>
      </w:r>
    </w:p>
    <w:p w14:paraId="5ECD97BC" w14:textId="77777777" w:rsidR="00750B2F" w:rsidRDefault="00750B2F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1042EAE1" w14:textId="77777777" w:rsidR="00E30FA0" w:rsidRPr="00587380" w:rsidRDefault="00E30FA0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Cs/>
          <w:sz w:val="20"/>
          <w:szCs w:val="22"/>
        </w:rPr>
      </w:pPr>
      <w:r w:rsidRPr="00587380">
        <w:rPr>
          <w:rFonts w:ascii="Trebuchet MS" w:hAnsi="Trebuchet MS"/>
          <w:bCs/>
          <w:sz w:val="20"/>
          <w:szCs w:val="22"/>
        </w:rPr>
        <w:t>AFI can provide financial support for the delegates</w:t>
      </w:r>
      <w:r w:rsidR="003E2A7D" w:rsidRPr="00587380">
        <w:rPr>
          <w:rFonts w:ascii="Trebuchet MS" w:hAnsi="Trebuchet MS"/>
          <w:bCs/>
          <w:sz w:val="20"/>
          <w:szCs w:val="22"/>
        </w:rPr>
        <w:t xml:space="preserve"> either </w:t>
      </w:r>
      <w:r w:rsidR="00575C12" w:rsidRPr="00587380">
        <w:rPr>
          <w:rFonts w:ascii="Trebuchet MS" w:hAnsi="Trebuchet MS"/>
          <w:bCs/>
          <w:sz w:val="20"/>
          <w:szCs w:val="22"/>
        </w:rPr>
        <w:t>through</w:t>
      </w:r>
      <w:r w:rsidR="00575C12" w:rsidRPr="00587380">
        <w:rPr>
          <w:rFonts w:ascii="Trebuchet MS" w:hAnsi="Trebuchet MS"/>
          <w:bCs/>
          <w:sz w:val="20"/>
          <w:szCs w:val="22"/>
          <w:u w:val="single"/>
        </w:rPr>
        <w:t xml:space="preserve"> </w:t>
      </w:r>
      <w:r w:rsidR="003E2A7D" w:rsidRPr="00587380">
        <w:rPr>
          <w:rFonts w:ascii="Trebuchet MS" w:hAnsi="Trebuchet MS"/>
          <w:bCs/>
          <w:sz w:val="20"/>
          <w:szCs w:val="22"/>
          <w:u w:val="single"/>
        </w:rPr>
        <w:t>grant</w:t>
      </w:r>
      <w:r w:rsidR="003E2A7D" w:rsidRPr="00587380">
        <w:rPr>
          <w:rFonts w:ascii="Trebuchet MS" w:hAnsi="Trebuchet MS"/>
          <w:bCs/>
          <w:sz w:val="20"/>
          <w:szCs w:val="22"/>
        </w:rPr>
        <w:t xml:space="preserve"> or </w:t>
      </w:r>
      <w:r w:rsidR="003E2A7D" w:rsidRPr="00587380">
        <w:rPr>
          <w:rFonts w:ascii="Trebuchet MS" w:hAnsi="Trebuchet MS"/>
          <w:bCs/>
          <w:sz w:val="20"/>
          <w:szCs w:val="22"/>
          <w:u w:val="single"/>
        </w:rPr>
        <w:t>sponsorship</w:t>
      </w:r>
      <w:r w:rsidR="003E2A7D" w:rsidRPr="00587380">
        <w:rPr>
          <w:rFonts w:ascii="Trebuchet MS" w:hAnsi="Trebuchet MS"/>
          <w:bCs/>
          <w:sz w:val="20"/>
          <w:szCs w:val="22"/>
        </w:rPr>
        <w:t xml:space="preserve">. </w:t>
      </w:r>
      <w:r w:rsidR="00575C12">
        <w:rPr>
          <w:rFonts w:ascii="Trebuchet MS" w:hAnsi="Trebuchet MS"/>
          <w:bCs/>
          <w:sz w:val="20"/>
          <w:szCs w:val="22"/>
        </w:rPr>
        <w:t>T</w:t>
      </w:r>
      <w:r w:rsidR="00587380">
        <w:rPr>
          <w:rFonts w:ascii="Trebuchet MS" w:hAnsi="Trebuchet MS"/>
          <w:bCs/>
          <w:sz w:val="20"/>
          <w:szCs w:val="22"/>
        </w:rPr>
        <w:t xml:space="preserve">he two options </w:t>
      </w:r>
      <w:r w:rsidR="00575C12">
        <w:rPr>
          <w:rFonts w:ascii="Trebuchet MS" w:hAnsi="Trebuchet MS"/>
          <w:bCs/>
          <w:sz w:val="20"/>
          <w:szCs w:val="22"/>
        </w:rPr>
        <w:t>have different</w:t>
      </w:r>
      <w:r w:rsidR="00587380">
        <w:rPr>
          <w:rFonts w:ascii="Trebuchet MS" w:hAnsi="Trebuchet MS"/>
          <w:bCs/>
          <w:sz w:val="20"/>
          <w:szCs w:val="22"/>
        </w:rPr>
        <w:t xml:space="preserve"> reimbursement process and restrictions (see table below).</w:t>
      </w:r>
    </w:p>
    <w:p w14:paraId="72397C92" w14:textId="77777777" w:rsidR="003E2A7D" w:rsidRDefault="003E2A7D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 xml:space="preserve">  </w:t>
      </w:r>
    </w:p>
    <w:p w14:paraId="226CEE25" w14:textId="77777777" w:rsidR="006D4160" w:rsidRDefault="00587380" w:rsidP="002626F2">
      <w:pPr>
        <w:autoSpaceDE w:val="0"/>
        <w:autoSpaceDN w:val="0"/>
        <w:adjustRightInd w:val="0"/>
        <w:spacing w:after="200" w:line="276" w:lineRule="auto"/>
        <w:contextualSpacing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Comparison between Grant and Sponsorship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3E2A7D" w14:paraId="239A7A23" w14:textId="77777777" w:rsidTr="007B4A4A">
        <w:tc>
          <w:tcPr>
            <w:tcW w:w="5035" w:type="dxa"/>
            <w:tcBorders>
              <w:bottom w:val="nil"/>
            </w:tcBorders>
            <w:shd w:val="clear" w:color="auto" w:fill="4F6228" w:themeFill="accent3" w:themeFillShade="80"/>
          </w:tcPr>
          <w:p w14:paraId="47F8B3B8" w14:textId="77777777" w:rsidR="003E2A7D" w:rsidRPr="007B4A4A" w:rsidRDefault="003E2A7D" w:rsidP="002626F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rebuchet MS" w:hAnsi="Trebuchet MS"/>
                <w:b/>
                <w:color w:val="FFFFFF" w:themeColor="background1"/>
                <w:sz w:val="20"/>
                <w:szCs w:val="22"/>
              </w:rPr>
            </w:pPr>
            <w:r w:rsidRPr="007B4A4A">
              <w:rPr>
                <w:rFonts w:ascii="Trebuchet MS" w:hAnsi="Trebuchet MS"/>
                <w:b/>
                <w:color w:val="FFFFFF" w:themeColor="background1"/>
                <w:sz w:val="20"/>
                <w:szCs w:val="22"/>
              </w:rPr>
              <w:t>Grant</w:t>
            </w:r>
          </w:p>
        </w:tc>
        <w:tc>
          <w:tcPr>
            <w:tcW w:w="5035" w:type="dxa"/>
            <w:tcBorders>
              <w:bottom w:val="nil"/>
            </w:tcBorders>
            <w:shd w:val="clear" w:color="auto" w:fill="4F6228" w:themeFill="accent3" w:themeFillShade="80"/>
          </w:tcPr>
          <w:p w14:paraId="2B136F1D" w14:textId="77777777" w:rsidR="003E2A7D" w:rsidRPr="007B4A4A" w:rsidRDefault="003E2A7D" w:rsidP="002626F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rebuchet MS" w:hAnsi="Trebuchet MS"/>
                <w:b/>
                <w:color w:val="FFFFFF" w:themeColor="background1"/>
                <w:sz w:val="20"/>
                <w:szCs w:val="22"/>
              </w:rPr>
            </w:pPr>
            <w:r w:rsidRPr="007B4A4A">
              <w:rPr>
                <w:rFonts w:ascii="Trebuchet MS" w:hAnsi="Trebuchet MS"/>
                <w:b/>
                <w:color w:val="FFFFFF" w:themeColor="background1"/>
                <w:sz w:val="20"/>
                <w:szCs w:val="22"/>
              </w:rPr>
              <w:t>Sponsorship</w:t>
            </w:r>
          </w:p>
        </w:tc>
      </w:tr>
      <w:tr w:rsidR="003E2A7D" w14:paraId="3FCDD823" w14:textId="77777777" w:rsidTr="002626F2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84C58F1" w14:textId="77777777" w:rsidR="003E2A7D" w:rsidRPr="00707502" w:rsidRDefault="003E2A7D" w:rsidP="00575C12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rebuchet MS" w:hAnsi="Trebuchet MS"/>
                <w:bCs/>
                <w:sz w:val="20"/>
                <w:szCs w:val="22"/>
              </w:rPr>
            </w:pPr>
            <w:r w:rsidRPr="00707502">
              <w:rPr>
                <w:rFonts w:ascii="Trebuchet MS" w:hAnsi="Trebuchet MS"/>
                <w:bCs/>
                <w:sz w:val="20"/>
                <w:szCs w:val="22"/>
              </w:rPr>
              <w:t xml:space="preserve">A </w:t>
            </w:r>
            <w:r w:rsidRPr="00575C12">
              <w:rPr>
                <w:rFonts w:ascii="Trebuchet MS" w:hAnsi="Trebuchet MS"/>
                <w:bCs/>
                <w:sz w:val="20"/>
                <w:szCs w:val="22"/>
              </w:rPr>
              <w:t>high-level official</w:t>
            </w:r>
            <w:r w:rsidRPr="00707502">
              <w:rPr>
                <w:rFonts w:ascii="Trebuchet MS" w:hAnsi="Trebuchet MS"/>
                <w:bCs/>
                <w:sz w:val="20"/>
                <w:szCs w:val="22"/>
              </w:rPr>
              <w:t xml:space="preserve"> at your institution must sign a grant agreement, which is a contract between your institution and </w:t>
            </w:r>
            <w:r w:rsidR="00575C12" w:rsidRPr="00707502">
              <w:rPr>
                <w:rFonts w:ascii="Trebuchet MS" w:hAnsi="Trebuchet MS"/>
                <w:bCs/>
                <w:sz w:val="20"/>
                <w:szCs w:val="22"/>
              </w:rPr>
              <w:t xml:space="preserve">GIZ, </w:t>
            </w:r>
            <w:r w:rsidR="00575C12">
              <w:rPr>
                <w:rFonts w:ascii="Trebuchet MS" w:hAnsi="Trebuchet MS"/>
                <w:bCs/>
                <w:sz w:val="20"/>
                <w:szCs w:val="22"/>
              </w:rPr>
              <w:t>which</w:t>
            </w:r>
            <w:r w:rsidRPr="00707502">
              <w:rPr>
                <w:rFonts w:ascii="Trebuchet MS" w:hAnsi="Trebuchet MS"/>
                <w:bCs/>
                <w:sz w:val="20"/>
                <w:szCs w:val="22"/>
              </w:rPr>
              <w:t xml:space="preserve"> administers grant on AFI’s behalf</w:t>
            </w:r>
            <w:r w:rsidR="00B72557">
              <w:rPr>
                <w:rFonts w:ascii="Trebuchet MS" w:hAnsi="Trebuchet MS"/>
                <w:bCs/>
                <w:sz w:val="20"/>
                <w:szCs w:val="22"/>
              </w:rPr>
              <w:t>.</w:t>
            </w: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3FD19A7" w14:textId="77777777" w:rsidR="003E2A7D" w:rsidRPr="00707502" w:rsidRDefault="00575C12" w:rsidP="00575C12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rebuchet MS" w:hAnsi="Trebuchet MS"/>
                <w:bCs/>
                <w:sz w:val="20"/>
                <w:szCs w:val="22"/>
              </w:rPr>
            </w:pPr>
            <w:r>
              <w:rPr>
                <w:rFonts w:ascii="Trebuchet MS" w:hAnsi="Trebuchet MS"/>
                <w:bCs/>
                <w:sz w:val="20"/>
                <w:szCs w:val="22"/>
              </w:rPr>
              <w:t>No requirement to sign a grant agreement</w:t>
            </w:r>
            <w:r w:rsidR="00587380" w:rsidRPr="00707502">
              <w:rPr>
                <w:rFonts w:ascii="Trebuchet MS" w:hAnsi="Trebuchet MS"/>
                <w:bCs/>
                <w:sz w:val="20"/>
                <w:szCs w:val="22"/>
              </w:rPr>
              <w:t>. Delegates’ superior only need to sign a Request for Sponsorship form.</w:t>
            </w:r>
          </w:p>
        </w:tc>
      </w:tr>
      <w:tr w:rsidR="003E2A7D" w14:paraId="624BC7A7" w14:textId="77777777" w:rsidTr="002626F2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98098" w14:textId="77777777" w:rsidR="003E2A7D" w:rsidRPr="00707502" w:rsidRDefault="003E2A7D" w:rsidP="002626F2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rebuchet MS" w:hAnsi="Trebuchet MS"/>
                <w:bCs/>
                <w:sz w:val="20"/>
                <w:szCs w:val="22"/>
              </w:rPr>
            </w:pPr>
            <w:r w:rsidRPr="00707502">
              <w:rPr>
                <w:rFonts w:ascii="Trebuchet MS" w:hAnsi="Trebuchet MS"/>
                <w:bCs/>
                <w:sz w:val="20"/>
                <w:szCs w:val="22"/>
              </w:rPr>
              <w:t xml:space="preserve">Advance payment </w:t>
            </w:r>
            <w:r w:rsidR="00831A71" w:rsidRPr="00707502">
              <w:rPr>
                <w:rFonts w:ascii="Trebuchet MS" w:hAnsi="Trebuchet MS"/>
                <w:bCs/>
                <w:sz w:val="20"/>
                <w:szCs w:val="22"/>
              </w:rPr>
              <w:t xml:space="preserve">to cover travel and accommodation can be provided. </w:t>
            </w: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724CE" w14:textId="77777777" w:rsidR="003E2A7D" w:rsidRPr="00707502" w:rsidRDefault="00831A71" w:rsidP="007B4A4A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rebuchet MS" w:hAnsi="Trebuchet MS"/>
                <w:bCs/>
                <w:sz w:val="20"/>
                <w:szCs w:val="22"/>
              </w:rPr>
            </w:pPr>
            <w:r w:rsidRPr="00707502">
              <w:rPr>
                <w:rFonts w:ascii="Trebuchet MS" w:hAnsi="Trebuchet MS"/>
                <w:bCs/>
                <w:sz w:val="20"/>
                <w:szCs w:val="22"/>
              </w:rPr>
              <w:t>No advance payment is provided</w:t>
            </w:r>
            <w:r w:rsidR="007B4A4A">
              <w:rPr>
                <w:rFonts w:ascii="Trebuchet MS" w:hAnsi="Trebuchet MS"/>
                <w:bCs/>
                <w:sz w:val="20"/>
                <w:szCs w:val="22"/>
              </w:rPr>
              <w:t>. Reimbursement will be</w:t>
            </w:r>
            <w:r w:rsidR="003E2A7D" w:rsidRPr="00707502">
              <w:rPr>
                <w:rFonts w:ascii="Trebuchet MS" w:hAnsi="Trebuchet MS"/>
                <w:bCs/>
                <w:sz w:val="20"/>
                <w:szCs w:val="22"/>
              </w:rPr>
              <w:t xml:space="preserve"> </w:t>
            </w:r>
            <w:r w:rsidR="007B4A4A">
              <w:rPr>
                <w:rFonts w:ascii="Trebuchet MS" w:hAnsi="Trebuchet MS"/>
                <w:bCs/>
                <w:sz w:val="20"/>
                <w:szCs w:val="22"/>
              </w:rPr>
              <w:t>processed after the program</w:t>
            </w:r>
            <w:r w:rsidR="00587380" w:rsidRPr="00707502">
              <w:rPr>
                <w:rFonts w:ascii="Trebuchet MS" w:hAnsi="Trebuchet MS"/>
                <w:bCs/>
                <w:sz w:val="20"/>
                <w:szCs w:val="22"/>
              </w:rPr>
              <w:t>.</w:t>
            </w:r>
          </w:p>
        </w:tc>
      </w:tr>
      <w:tr w:rsidR="003E2A7D" w14:paraId="6B2D6564" w14:textId="77777777" w:rsidTr="002626F2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0374330" w14:textId="77777777" w:rsidR="003E2A7D" w:rsidRPr="00707502" w:rsidRDefault="00831A71" w:rsidP="002626F2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rebuchet MS" w:hAnsi="Trebuchet MS"/>
                <w:bCs/>
                <w:sz w:val="20"/>
                <w:szCs w:val="22"/>
              </w:rPr>
            </w:pPr>
            <w:r w:rsidRPr="00707502">
              <w:rPr>
                <w:rFonts w:ascii="Trebuchet MS" w:hAnsi="Trebuchet MS"/>
                <w:bCs/>
                <w:sz w:val="20"/>
                <w:szCs w:val="22"/>
              </w:rPr>
              <w:t>Per-diem wil</w:t>
            </w:r>
            <w:r w:rsidR="002626F2" w:rsidRPr="00707502">
              <w:rPr>
                <w:rFonts w:ascii="Trebuchet MS" w:hAnsi="Trebuchet MS"/>
                <w:bCs/>
                <w:sz w:val="20"/>
                <w:szCs w:val="22"/>
              </w:rPr>
              <w:t>l be covered.</w:t>
            </w: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3194308" w14:textId="77777777" w:rsidR="003E2A7D" w:rsidRPr="00707502" w:rsidRDefault="003E2A7D" w:rsidP="00575C12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rebuchet MS" w:hAnsi="Trebuchet MS"/>
                <w:bCs/>
                <w:sz w:val="20"/>
                <w:szCs w:val="22"/>
              </w:rPr>
            </w:pPr>
            <w:r w:rsidRPr="00707502">
              <w:rPr>
                <w:rFonts w:ascii="Trebuchet MS" w:hAnsi="Trebuchet MS"/>
                <w:bCs/>
                <w:sz w:val="20"/>
                <w:szCs w:val="22"/>
              </w:rPr>
              <w:t xml:space="preserve">No per-diem will be covered. Reimbursement only covers flights, </w:t>
            </w:r>
            <w:r w:rsidR="00575C12">
              <w:rPr>
                <w:rFonts w:ascii="Trebuchet MS" w:hAnsi="Trebuchet MS"/>
                <w:bCs/>
                <w:sz w:val="20"/>
                <w:szCs w:val="22"/>
              </w:rPr>
              <w:t>accommodation</w:t>
            </w:r>
            <w:r w:rsidRPr="00707502">
              <w:rPr>
                <w:rFonts w:ascii="Trebuchet MS" w:hAnsi="Trebuchet MS"/>
                <w:bCs/>
                <w:sz w:val="20"/>
                <w:szCs w:val="22"/>
              </w:rPr>
              <w:t xml:space="preserve">, </w:t>
            </w:r>
            <w:r w:rsidR="00575C12">
              <w:rPr>
                <w:rFonts w:ascii="Trebuchet MS" w:hAnsi="Trebuchet MS"/>
                <w:bCs/>
                <w:sz w:val="20"/>
                <w:szCs w:val="22"/>
              </w:rPr>
              <w:t>airport transfer, ground transportation to the program venue and v</w:t>
            </w:r>
            <w:r w:rsidR="00831A71" w:rsidRPr="00707502">
              <w:rPr>
                <w:rFonts w:ascii="Trebuchet MS" w:hAnsi="Trebuchet MS"/>
                <w:bCs/>
                <w:sz w:val="20"/>
                <w:szCs w:val="22"/>
              </w:rPr>
              <w:t xml:space="preserve">isa fees. </w:t>
            </w:r>
          </w:p>
        </w:tc>
      </w:tr>
      <w:tr w:rsidR="003E2A7D" w14:paraId="56F94ACA" w14:textId="77777777" w:rsidTr="002626F2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A537" w14:textId="77777777" w:rsidR="003E2A7D" w:rsidRPr="00707502" w:rsidRDefault="003E2A7D" w:rsidP="002626F2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rebuchet MS" w:hAnsi="Trebuchet MS"/>
                <w:bCs/>
                <w:sz w:val="20"/>
                <w:szCs w:val="22"/>
              </w:rPr>
            </w:pPr>
            <w:r w:rsidRPr="00707502">
              <w:rPr>
                <w:rFonts w:ascii="Trebuchet MS" w:hAnsi="Trebuchet MS"/>
                <w:bCs/>
                <w:sz w:val="20"/>
                <w:szCs w:val="22"/>
              </w:rPr>
              <w:t xml:space="preserve">After the event, </w:t>
            </w:r>
            <w:r w:rsidR="00587380" w:rsidRPr="00707502">
              <w:rPr>
                <w:rFonts w:ascii="Trebuchet MS" w:hAnsi="Trebuchet MS"/>
                <w:bCs/>
                <w:sz w:val="20"/>
                <w:szCs w:val="22"/>
              </w:rPr>
              <w:t>your institution’s internal audit or accounting department must submit a signed and stamped financial report to certify delegates’ actual expense</w:t>
            </w:r>
            <w:r w:rsidR="007B4A4A">
              <w:rPr>
                <w:rFonts w:ascii="Trebuchet MS" w:hAnsi="Trebuchet MS"/>
                <w:bCs/>
                <w:sz w:val="20"/>
                <w:szCs w:val="22"/>
              </w:rPr>
              <w:t>s</w:t>
            </w:r>
            <w:r w:rsidR="00587380" w:rsidRPr="00707502">
              <w:rPr>
                <w:rFonts w:ascii="Trebuchet MS" w:hAnsi="Trebuchet MS"/>
                <w:bCs/>
                <w:sz w:val="20"/>
                <w:szCs w:val="22"/>
              </w:rPr>
              <w:t xml:space="preserve"> for their participation in the program.</w:t>
            </w: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FA70" w14:textId="77777777" w:rsidR="003E2A7D" w:rsidRPr="00707502" w:rsidRDefault="007B4A4A" w:rsidP="007B4A4A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rebuchet MS" w:hAnsi="Trebuchet MS"/>
                <w:bCs/>
                <w:sz w:val="20"/>
                <w:szCs w:val="22"/>
              </w:rPr>
            </w:pPr>
            <w:r>
              <w:rPr>
                <w:rFonts w:ascii="Trebuchet MS" w:hAnsi="Trebuchet MS"/>
                <w:bCs/>
                <w:sz w:val="20"/>
                <w:szCs w:val="22"/>
              </w:rPr>
              <w:t>No f</w:t>
            </w:r>
            <w:r w:rsidR="00587380" w:rsidRPr="00707502">
              <w:rPr>
                <w:rFonts w:ascii="Trebuchet MS" w:hAnsi="Trebuchet MS"/>
                <w:bCs/>
                <w:sz w:val="20"/>
                <w:szCs w:val="22"/>
              </w:rPr>
              <w:t>inancial report</w:t>
            </w:r>
            <w:r>
              <w:rPr>
                <w:rFonts w:ascii="Trebuchet MS" w:hAnsi="Trebuchet MS"/>
                <w:bCs/>
                <w:sz w:val="20"/>
                <w:szCs w:val="22"/>
              </w:rPr>
              <w:t xml:space="preserve"> is required, only need to submit Sponsorship c</w:t>
            </w:r>
            <w:r w:rsidR="00587380" w:rsidRPr="00707502">
              <w:rPr>
                <w:rFonts w:ascii="Trebuchet MS" w:hAnsi="Trebuchet MS"/>
                <w:bCs/>
                <w:sz w:val="20"/>
                <w:szCs w:val="22"/>
              </w:rPr>
              <w:t>laim report along with original receipts or supporting documents.</w:t>
            </w:r>
          </w:p>
        </w:tc>
      </w:tr>
    </w:tbl>
    <w:p w14:paraId="34B718C0" w14:textId="77777777" w:rsidR="003E2A7D" w:rsidRDefault="003E2A7D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6F3D50C5" w14:textId="77777777" w:rsidR="002626F2" w:rsidRDefault="00D52C80" w:rsidP="00575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Cs/>
          <w:sz w:val="20"/>
          <w:szCs w:val="22"/>
        </w:rPr>
        <w:t>Click the hyperlinks for m</w:t>
      </w:r>
      <w:r w:rsidR="00776E9A" w:rsidRPr="006D4160">
        <w:rPr>
          <w:rFonts w:ascii="Trebuchet MS" w:hAnsi="Trebuchet MS"/>
          <w:bCs/>
          <w:sz w:val="20"/>
          <w:szCs w:val="22"/>
        </w:rPr>
        <w:t>ore information on</w:t>
      </w:r>
      <w:r w:rsidR="00575C12">
        <w:rPr>
          <w:rFonts w:ascii="Trebuchet MS" w:hAnsi="Trebuchet MS"/>
          <w:bCs/>
          <w:sz w:val="20"/>
          <w:szCs w:val="22"/>
        </w:rPr>
        <w:t xml:space="preserve"> </w:t>
      </w:r>
      <w:hyperlink r:id="rId9" w:history="1">
        <w:r w:rsidR="00575C12" w:rsidRPr="00D52C80">
          <w:rPr>
            <w:rStyle w:val="Hyperlink"/>
            <w:rFonts w:ascii="Trebuchet MS" w:hAnsi="Trebuchet MS"/>
            <w:bCs/>
            <w:sz w:val="20"/>
            <w:szCs w:val="22"/>
          </w:rPr>
          <w:t>Grant</w:t>
        </w:r>
      </w:hyperlink>
      <w:r w:rsidR="00575C12">
        <w:rPr>
          <w:rFonts w:ascii="Trebuchet MS" w:hAnsi="Trebuchet MS"/>
          <w:bCs/>
          <w:sz w:val="20"/>
          <w:szCs w:val="22"/>
        </w:rPr>
        <w:t xml:space="preserve"> or</w:t>
      </w:r>
      <w:r w:rsidR="00B72557">
        <w:rPr>
          <w:rFonts w:ascii="Trebuchet MS" w:hAnsi="Trebuchet MS"/>
          <w:bCs/>
          <w:sz w:val="20"/>
          <w:szCs w:val="22"/>
        </w:rPr>
        <w:t xml:space="preserve"> </w:t>
      </w:r>
      <w:hyperlink r:id="rId10" w:history="1">
        <w:r w:rsidR="00B72557" w:rsidRPr="00D52C80">
          <w:rPr>
            <w:rStyle w:val="Hyperlink"/>
            <w:rFonts w:ascii="Trebuchet MS" w:hAnsi="Trebuchet MS"/>
            <w:bCs/>
            <w:sz w:val="20"/>
            <w:szCs w:val="22"/>
          </w:rPr>
          <w:t>Sponsorship</w:t>
        </w:r>
      </w:hyperlink>
      <w:r w:rsidR="00B72557">
        <w:rPr>
          <w:rFonts w:ascii="Trebuchet MS" w:hAnsi="Trebuchet MS"/>
          <w:bCs/>
          <w:sz w:val="20"/>
          <w:szCs w:val="22"/>
        </w:rPr>
        <w:t xml:space="preserve"> process</w:t>
      </w:r>
      <w:r>
        <w:rPr>
          <w:rFonts w:ascii="Trebuchet MS" w:hAnsi="Trebuchet MS"/>
          <w:bCs/>
          <w:sz w:val="20"/>
          <w:szCs w:val="22"/>
        </w:rPr>
        <w:t>.</w:t>
      </w:r>
      <w:bookmarkStart w:id="0" w:name="_GoBack"/>
      <w:bookmarkEnd w:id="0"/>
    </w:p>
    <w:p w14:paraId="1E50794C" w14:textId="77777777" w:rsidR="006B38DC" w:rsidRDefault="006B38DC" w:rsidP="00575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104A2976" w14:textId="77777777" w:rsidR="006B38DC" w:rsidRDefault="006B38DC" w:rsidP="00575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082546F9" w14:textId="77777777" w:rsidR="006B38DC" w:rsidRPr="00575C12" w:rsidRDefault="006B38DC" w:rsidP="00575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19206D4A" w14:textId="77777777" w:rsidR="00776E9A" w:rsidRPr="007B4A4A" w:rsidRDefault="002626F2" w:rsidP="007B4A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Cs/>
          <w:sz w:val="20"/>
          <w:szCs w:val="22"/>
        </w:rPr>
      </w:pPr>
      <w:r w:rsidRPr="00776E9A">
        <w:rPr>
          <w:rFonts w:ascii="Trebuchet MS" w:hAnsi="Trebuchet MS"/>
          <w:bCs/>
          <w:sz w:val="20"/>
          <w:szCs w:val="22"/>
        </w:rPr>
        <w:lastRenderedPageBreak/>
        <w:t>My</w:t>
      </w:r>
      <w:r w:rsidR="00D1141B">
        <w:rPr>
          <w:rFonts w:ascii="Trebuchet MS" w:hAnsi="Trebuchet MS"/>
          <w:bCs/>
          <w:sz w:val="20"/>
          <w:szCs w:val="22"/>
        </w:rPr>
        <w:t xml:space="preserve"> institution would like to request AFI’s financial support for </w:t>
      </w:r>
      <w:r w:rsidRPr="00776E9A">
        <w:rPr>
          <w:rFonts w:ascii="Trebuchet MS" w:hAnsi="Trebuchet MS"/>
          <w:bCs/>
          <w:sz w:val="20"/>
          <w:szCs w:val="22"/>
        </w:rPr>
        <w:t>the delegates</w:t>
      </w:r>
      <w:r w:rsidR="007B4A4A">
        <w:rPr>
          <w:rFonts w:ascii="Trebuchet MS" w:hAnsi="Trebuchet MS"/>
          <w:bCs/>
          <w:sz w:val="20"/>
          <w:szCs w:val="22"/>
        </w:rPr>
        <w:t xml:space="preserve"> through</w:t>
      </w:r>
      <w:r w:rsidRPr="00776E9A">
        <w:rPr>
          <w:rFonts w:ascii="Trebuchet MS" w:hAnsi="Trebuchet MS"/>
          <w:bCs/>
          <w:sz w:val="20"/>
          <w:szCs w:val="22"/>
        </w:rPr>
        <w:t xml:space="preserve"> (Please choose one)</w:t>
      </w:r>
    </w:p>
    <w:p w14:paraId="0C0D7785" w14:textId="77777777" w:rsidR="002626F2" w:rsidRPr="00776E9A" w:rsidRDefault="00D52C80" w:rsidP="002626F2">
      <w:pPr>
        <w:pStyle w:val="ListParagraph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Cs/>
          <w:sz w:val="20"/>
          <w:szCs w:val="22"/>
        </w:rPr>
      </w:pPr>
      <w:sdt>
        <w:sdtPr>
          <w:rPr>
            <w:rFonts w:ascii="Trebuchet MS" w:hAnsi="Trebuchet MS"/>
            <w:bCs/>
            <w:sz w:val="20"/>
            <w:szCs w:val="22"/>
          </w:rPr>
          <w:id w:val="-17366944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76E9A" w:rsidRPr="00776E9A">
            <w:rPr>
              <w:rFonts w:ascii="MS Gothic" w:eastAsia="MS Gothic" w:hAnsi="MS Gothic" w:hint="eastAsia"/>
              <w:bCs/>
              <w:sz w:val="20"/>
              <w:szCs w:val="22"/>
            </w:rPr>
            <w:t>☐</w:t>
          </w:r>
        </w:sdtContent>
      </w:sdt>
      <w:r w:rsidR="002626F2" w:rsidRPr="00776E9A">
        <w:rPr>
          <w:rFonts w:ascii="Trebuchet MS" w:hAnsi="Trebuchet MS"/>
          <w:bCs/>
          <w:sz w:val="20"/>
          <w:szCs w:val="22"/>
        </w:rPr>
        <w:t xml:space="preserve">    Grant</w:t>
      </w:r>
    </w:p>
    <w:p w14:paraId="7BAECF4D" w14:textId="77777777" w:rsidR="002626F2" w:rsidRDefault="00D52C80" w:rsidP="002626F2">
      <w:pPr>
        <w:pStyle w:val="ListParagraph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Cs/>
          <w:sz w:val="20"/>
          <w:szCs w:val="22"/>
        </w:rPr>
      </w:pPr>
      <w:sdt>
        <w:sdtPr>
          <w:rPr>
            <w:rFonts w:ascii="Trebuchet MS" w:hAnsi="Trebuchet MS"/>
            <w:bCs/>
            <w:sz w:val="20"/>
            <w:szCs w:val="22"/>
          </w:rPr>
          <w:id w:val="161365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626F2" w:rsidRPr="00776E9A">
            <w:rPr>
              <w:rFonts w:ascii="Segoe UI Symbol" w:eastAsia="MS Gothic" w:hAnsi="Segoe UI Symbol" w:cs="Segoe UI Symbol"/>
              <w:bCs/>
              <w:sz w:val="20"/>
              <w:szCs w:val="22"/>
            </w:rPr>
            <w:t>☐</w:t>
          </w:r>
        </w:sdtContent>
      </w:sdt>
      <w:r w:rsidR="002626F2" w:rsidRPr="00776E9A">
        <w:rPr>
          <w:rFonts w:ascii="Trebuchet MS" w:hAnsi="Trebuchet MS"/>
          <w:bCs/>
          <w:sz w:val="20"/>
          <w:szCs w:val="22"/>
        </w:rPr>
        <w:t xml:space="preserve">    Sponsorship</w:t>
      </w:r>
    </w:p>
    <w:p w14:paraId="7C53C0B1" w14:textId="77777777" w:rsidR="006B38DC" w:rsidRPr="00776E9A" w:rsidRDefault="006B38DC" w:rsidP="002626F2">
      <w:pPr>
        <w:pStyle w:val="ListParagraph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Cs/>
          <w:sz w:val="20"/>
          <w:szCs w:val="22"/>
        </w:rPr>
      </w:pPr>
    </w:p>
    <w:p w14:paraId="34145318" w14:textId="77777777" w:rsidR="00776E9A" w:rsidRDefault="00776E9A" w:rsidP="00776E9A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D</w:t>
      </w:r>
      <w:r w:rsidRPr="005739A9">
        <w:rPr>
          <w:rFonts w:ascii="Trebuchet MS" w:hAnsi="Trebuchet MS"/>
          <w:b/>
          <w:sz w:val="20"/>
          <w:szCs w:val="22"/>
        </w:rPr>
        <w:t xml:space="preserve">: </w:t>
      </w:r>
      <w:r>
        <w:rPr>
          <w:rFonts w:ascii="Trebuchet MS" w:hAnsi="Trebuchet MS"/>
          <w:b/>
          <w:sz w:val="20"/>
          <w:szCs w:val="22"/>
        </w:rPr>
        <w:t>INSTITUTION’S BANK ACCOUNT</w:t>
      </w:r>
    </w:p>
    <w:p w14:paraId="0AC47EE3" w14:textId="77777777" w:rsidR="003E2A7D" w:rsidRDefault="003E2A7D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2F4482AA" w14:textId="77777777" w:rsidR="00776E9A" w:rsidRPr="00776E9A" w:rsidRDefault="00707502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Cs/>
          <w:sz w:val="20"/>
          <w:szCs w:val="22"/>
        </w:rPr>
      </w:pPr>
      <w:r>
        <w:rPr>
          <w:rFonts w:ascii="Trebuchet MS" w:hAnsi="Trebuchet MS"/>
          <w:bCs/>
          <w:sz w:val="20"/>
          <w:szCs w:val="22"/>
        </w:rPr>
        <w:t>In the table below, p</w:t>
      </w:r>
      <w:r w:rsidR="00776E9A" w:rsidRPr="00776E9A">
        <w:rPr>
          <w:rFonts w:ascii="Trebuchet MS" w:hAnsi="Trebuchet MS"/>
          <w:bCs/>
          <w:sz w:val="20"/>
          <w:szCs w:val="22"/>
        </w:rPr>
        <w:t xml:space="preserve">lease provide information on your institution’s bank account. Please note that AFI </w:t>
      </w:r>
      <w:r w:rsidR="00575C12">
        <w:rPr>
          <w:rFonts w:ascii="Trebuchet MS" w:hAnsi="Trebuchet MS"/>
          <w:bCs/>
          <w:sz w:val="20"/>
          <w:szCs w:val="22"/>
        </w:rPr>
        <w:t xml:space="preserve">is unable to </w:t>
      </w:r>
      <w:r w:rsidR="00776E9A" w:rsidRPr="00776E9A">
        <w:rPr>
          <w:rFonts w:ascii="Trebuchet MS" w:hAnsi="Trebuchet MS"/>
          <w:bCs/>
          <w:sz w:val="20"/>
          <w:szCs w:val="22"/>
        </w:rPr>
        <w:t>transfer</w:t>
      </w:r>
      <w:r w:rsidR="00D1141B">
        <w:rPr>
          <w:rFonts w:ascii="Trebuchet MS" w:hAnsi="Trebuchet MS"/>
          <w:bCs/>
          <w:sz w:val="20"/>
          <w:szCs w:val="22"/>
        </w:rPr>
        <w:t xml:space="preserve"> fund</w:t>
      </w:r>
      <w:r w:rsidR="00776E9A" w:rsidRPr="00776E9A">
        <w:rPr>
          <w:rFonts w:ascii="Trebuchet MS" w:hAnsi="Trebuchet MS"/>
          <w:bCs/>
          <w:sz w:val="20"/>
          <w:szCs w:val="22"/>
        </w:rPr>
        <w:t xml:space="preserve"> to private individual bank account</w:t>
      </w:r>
      <w:r w:rsidR="00D1141B">
        <w:rPr>
          <w:rFonts w:ascii="Trebuchet MS" w:hAnsi="Trebuchet MS"/>
          <w:bCs/>
          <w:sz w:val="20"/>
          <w:szCs w:val="22"/>
        </w:rPr>
        <w:t>s</w:t>
      </w:r>
      <w:r w:rsidR="00776E9A" w:rsidRPr="00776E9A">
        <w:rPr>
          <w:rFonts w:ascii="Trebuchet MS" w:hAnsi="Trebuchet MS"/>
          <w:bCs/>
          <w:sz w:val="20"/>
          <w:szCs w:val="22"/>
        </w:rPr>
        <w:t>.</w:t>
      </w:r>
    </w:p>
    <w:p w14:paraId="72557013" w14:textId="77777777" w:rsidR="00776E9A" w:rsidRDefault="00776E9A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59"/>
      </w:tblGrid>
      <w:tr w:rsidR="00D1141B" w14:paraId="362017B3" w14:textId="77777777" w:rsidTr="00575C12">
        <w:tc>
          <w:tcPr>
            <w:tcW w:w="2689" w:type="dxa"/>
          </w:tcPr>
          <w:p w14:paraId="52B96B35" w14:textId="77777777" w:rsidR="00D1141B" w:rsidRPr="006D4160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  <w:r w:rsidRPr="006D4160">
              <w:rPr>
                <w:rFonts w:ascii="Trebuchet MS" w:hAnsi="Trebuchet MS"/>
                <w:b/>
                <w:sz w:val="20"/>
                <w:szCs w:val="22"/>
              </w:rPr>
              <w:t>Name of Account Holder</w:t>
            </w:r>
          </w:p>
        </w:tc>
        <w:tc>
          <w:tcPr>
            <w:tcW w:w="6659" w:type="dxa"/>
          </w:tcPr>
          <w:p w14:paraId="2E52B615" w14:textId="77777777" w:rsidR="00D1141B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  <w:tr w:rsidR="00D1141B" w14:paraId="67C76F54" w14:textId="77777777" w:rsidTr="00575C12">
        <w:tc>
          <w:tcPr>
            <w:tcW w:w="2689" w:type="dxa"/>
          </w:tcPr>
          <w:p w14:paraId="083A003A" w14:textId="77777777" w:rsidR="00D1141B" w:rsidRPr="006D4160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  <w:r w:rsidRPr="006D4160">
              <w:rPr>
                <w:rFonts w:ascii="Trebuchet MS" w:hAnsi="Trebuchet MS"/>
                <w:b/>
                <w:sz w:val="20"/>
                <w:szCs w:val="22"/>
              </w:rPr>
              <w:t>Name of Bank</w:t>
            </w:r>
          </w:p>
        </w:tc>
        <w:tc>
          <w:tcPr>
            <w:tcW w:w="6659" w:type="dxa"/>
          </w:tcPr>
          <w:p w14:paraId="34276E83" w14:textId="77777777" w:rsidR="00D1141B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  <w:tr w:rsidR="00D1141B" w14:paraId="77019D11" w14:textId="77777777" w:rsidTr="00575C12">
        <w:tc>
          <w:tcPr>
            <w:tcW w:w="2689" w:type="dxa"/>
          </w:tcPr>
          <w:p w14:paraId="6906DE40" w14:textId="77777777" w:rsidR="00D1141B" w:rsidRPr="006D4160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  <w:r w:rsidRPr="006D4160">
              <w:rPr>
                <w:rFonts w:ascii="Trebuchet MS" w:hAnsi="Trebuchet MS"/>
                <w:b/>
                <w:sz w:val="20"/>
                <w:szCs w:val="22"/>
              </w:rPr>
              <w:t>Account Currency</w:t>
            </w:r>
          </w:p>
        </w:tc>
        <w:tc>
          <w:tcPr>
            <w:tcW w:w="6659" w:type="dxa"/>
          </w:tcPr>
          <w:p w14:paraId="47893D4D" w14:textId="77777777" w:rsidR="00D1141B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  <w:tr w:rsidR="00D1141B" w14:paraId="7A5A5788" w14:textId="77777777" w:rsidTr="00575C12">
        <w:tc>
          <w:tcPr>
            <w:tcW w:w="2689" w:type="dxa"/>
          </w:tcPr>
          <w:p w14:paraId="13F39D2C" w14:textId="77777777" w:rsidR="00D1141B" w:rsidRPr="006D4160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  <w:r w:rsidRPr="006D4160">
              <w:rPr>
                <w:rFonts w:ascii="Trebuchet MS" w:hAnsi="Trebuchet MS"/>
                <w:b/>
                <w:sz w:val="20"/>
                <w:szCs w:val="22"/>
              </w:rPr>
              <w:t>Account number</w:t>
            </w:r>
          </w:p>
        </w:tc>
        <w:tc>
          <w:tcPr>
            <w:tcW w:w="6659" w:type="dxa"/>
          </w:tcPr>
          <w:p w14:paraId="03E16E8A" w14:textId="77777777" w:rsidR="00D1141B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  <w:tr w:rsidR="00D1141B" w14:paraId="50AD6164" w14:textId="77777777" w:rsidTr="00575C12">
        <w:tc>
          <w:tcPr>
            <w:tcW w:w="2689" w:type="dxa"/>
          </w:tcPr>
          <w:p w14:paraId="76DCED78" w14:textId="77777777" w:rsidR="00D1141B" w:rsidRPr="006D4160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  <w:r w:rsidRPr="006D4160">
              <w:rPr>
                <w:rFonts w:ascii="Trebuchet MS" w:hAnsi="Trebuchet MS"/>
                <w:b/>
                <w:sz w:val="20"/>
                <w:szCs w:val="22"/>
              </w:rPr>
              <w:t>IBAN</w:t>
            </w:r>
          </w:p>
        </w:tc>
        <w:tc>
          <w:tcPr>
            <w:tcW w:w="6659" w:type="dxa"/>
          </w:tcPr>
          <w:p w14:paraId="148F188C" w14:textId="77777777" w:rsidR="00D1141B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  <w:tr w:rsidR="00D1141B" w14:paraId="68B8BDE5" w14:textId="77777777" w:rsidTr="00575C12">
        <w:tc>
          <w:tcPr>
            <w:tcW w:w="2689" w:type="dxa"/>
          </w:tcPr>
          <w:p w14:paraId="267E0B74" w14:textId="77777777" w:rsidR="00D1141B" w:rsidRPr="006D4160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  <w:r w:rsidRPr="006D4160">
              <w:rPr>
                <w:rFonts w:ascii="Trebuchet MS" w:hAnsi="Trebuchet MS"/>
                <w:b/>
                <w:sz w:val="20"/>
                <w:szCs w:val="22"/>
              </w:rPr>
              <w:t>BIC (SWIFT)</w:t>
            </w:r>
          </w:p>
        </w:tc>
        <w:tc>
          <w:tcPr>
            <w:tcW w:w="6659" w:type="dxa"/>
          </w:tcPr>
          <w:p w14:paraId="4C8A179D" w14:textId="77777777" w:rsidR="00D1141B" w:rsidRDefault="00D1141B" w:rsidP="003B1C1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2"/>
              </w:rPr>
            </w:pPr>
          </w:p>
        </w:tc>
      </w:tr>
    </w:tbl>
    <w:p w14:paraId="1259EE8F" w14:textId="77777777" w:rsidR="00D1141B" w:rsidRDefault="00D1141B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1F219ACD" w14:textId="77777777" w:rsidR="007278E6" w:rsidRDefault="007278E6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673C5C73" w14:textId="77777777" w:rsidR="00750B2F" w:rsidRDefault="00750B2F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11B3878A" w14:textId="77777777" w:rsidR="00106EE6" w:rsidRPr="004C040A" w:rsidRDefault="007C7FC5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  <w:r w:rsidRPr="004C040A">
        <w:rPr>
          <w:rFonts w:ascii="Trebuchet MS" w:hAnsi="Trebuchet MS"/>
          <w:b/>
        </w:rPr>
        <w:t>RFA CRITERIA</w:t>
      </w:r>
    </w:p>
    <w:p w14:paraId="2F6371DB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801F07">
        <w:rPr>
          <w:rFonts w:ascii="Trebuchet MS" w:hAnsi="Trebuchet MS"/>
          <w:b/>
          <w:sz w:val="20"/>
          <w:szCs w:val="20"/>
        </w:rPr>
        <w:t xml:space="preserve">Please ensure the final </w:t>
      </w:r>
      <w:r>
        <w:rPr>
          <w:rFonts w:ascii="Trebuchet MS" w:hAnsi="Trebuchet MS"/>
          <w:b/>
          <w:sz w:val="20"/>
          <w:szCs w:val="20"/>
        </w:rPr>
        <w:t xml:space="preserve">RFA </w:t>
      </w:r>
      <w:r w:rsidRPr="00801F07">
        <w:rPr>
          <w:rFonts w:ascii="Trebuchet MS" w:hAnsi="Trebuchet MS"/>
          <w:b/>
          <w:sz w:val="20"/>
          <w:szCs w:val="20"/>
        </w:rPr>
        <w:t>adheres to the following:</w:t>
      </w:r>
    </w:p>
    <w:p w14:paraId="1513A54B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1) Does not exceed two pages in length;</w:t>
      </w:r>
    </w:p>
    <w:p w14:paraId="2DB8F3B5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2) Addresses all of the topics listed above;</w:t>
      </w:r>
    </w:p>
    <w:p w14:paraId="2B6A28D8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3) Is submitted on your organization’s official letterhead;</w:t>
      </w:r>
    </w:p>
    <w:p w14:paraId="22ADA1E4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4) Is signed by your institution’s Governor, Deputy Governor, or similar high ranking official;</w:t>
      </w:r>
    </w:p>
    <w:p w14:paraId="7A285CE0" w14:textId="77777777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</w:p>
    <w:p w14:paraId="797FEE4A" w14:textId="77777777" w:rsidR="00707502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 xml:space="preserve">The final </w:t>
      </w:r>
      <w:r w:rsidR="00C25060">
        <w:rPr>
          <w:rFonts w:ascii="Trebuchet MS" w:hAnsi="Trebuchet MS"/>
          <w:sz w:val="20"/>
          <w:szCs w:val="20"/>
        </w:rPr>
        <w:t>RFA</w:t>
      </w:r>
      <w:r w:rsidRPr="00801F07">
        <w:rPr>
          <w:rFonts w:ascii="Trebuchet MS" w:hAnsi="Trebuchet MS"/>
          <w:sz w:val="20"/>
          <w:szCs w:val="20"/>
        </w:rPr>
        <w:t xml:space="preserve"> can be submitted via e-mail directly to</w:t>
      </w:r>
      <w:r w:rsidR="005211EA">
        <w:rPr>
          <w:rFonts w:ascii="Trebuchet MS" w:hAnsi="Trebuchet MS"/>
          <w:sz w:val="20"/>
          <w:szCs w:val="20"/>
        </w:rPr>
        <w:t xml:space="preserve"> AFI Cap</w:t>
      </w:r>
      <w:r w:rsidR="001464A1">
        <w:rPr>
          <w:rFonts w:ascii="Trebuchet MS" w:hAnsi="Trebuchet MS"/>
          <w:sz w:val="20"/>
          <w:szCs w:val="20"/>
        </w:rPr>
        <w:t>acity Building Coordinator at</w:t>
      </w:r>
      <w:r w:rsidRPr="00801F07">
        <w:rPr>
          <w:rFonts w:ascii="Trebuchet MS" w:hAnsi="Trebuchet MS"/>
          <w:sz w:val="20"/>
          <w:szCs w:val="20"/>
        </w:rPr>
        <w:t xml:space="preserve"> </w:t>
      </w:r>
      <w:hyperlink r:id="rId11" w:history="1">
        <w:r w:rsidR="005211EA" w:rsidRPr="00A15942">
          <w:rPr>
            <w:rStyle w:val="Hyperlink"/>
            <w:rFonts w:ascii="Trebuchet MS" w:hAnsi="Trebuchet MS"/>
            <w:sz w:val="20"/>
            <w:szCs w:val="20"/>
          </w:rPr>
          <w:t>capacity.building@afi-global.org</w:t>
        </w:r>
      </w:hyperlink>
      <w:r w:rsidR="005211EA">
        <w:rPr>
          <w:rFonts w:ascii="Trebuchet MS" w:hAnsi="Trebuchet MS"/>
          <w:sz w:val="20"/>
          <w:szCs w:val="20"/>
        </w:rPr>
        <w:t>.</w:t>
      </w:r>
      <w:r w:rsidR="006D4160">
        <w:rPr>
          <w:rFonts w:ascii="Trebuchet MS" w:hAnsi="Trebuchet MS"/>
          <w:sz w:val="20"/>
          <w:szCs w:val="20"/>
        </w:rPr>
        <w:t xml:space="preserve"> </w:t>
      </w:r>
      <w:r w:rsidR="00707502">
        <w:rPr>
          <w:rFonts w:ascii="Trebuchet MS" w:hAnsi="Trebuchet MS"/>
          <w:sz w:val="20"/>
          <w:szCs w:val="20"/>
        </w:rPr>
        <w:t xml:space="preserve">AFI will </w:t>
      </w:r>
      <w:r w:rsidR="006D4160">
        <w:rPr>
          <w:rFonts w:ascii="Trebuchet MS" w:hAnsi="Trebuchet MS"/>
          <w:sz w:val="20"/>
          <w:szCs w:val="20"/>
        </w:rPr>
        <w:t xml:space="preserve">then </w:t>
      </w:r>
      <w:r w:rsidR="00E54BDE">
        <w:rPr>
          <w:rFonts w:ascii="Trebuchet MS" w:hAnsi="Trebuchet MS"/>
          <w:sz w:val="20"/>
          <w:szCs w:val="20"/>
        </w:rPr>
        <w:t xml:space="preserve">contact you </w:t>
      </w:r>
      <w:r w:rsidR="00707502">
        <w:rPr>
          <w:rFonts w:ascii="Trebuchet MS" w:hAnsi="Trebuchet MS"/>
          <w:sz w:val="20"/>
          <w:szCs w:val="20"/>
        </w:rPr>
        <w:t xml:space="preserve">to propose the maximum amount of financial support that AFI can provide to the delegates. </w:t>
      </w:r>
      <w:r w:rsidR="00707502" w:rsidRPr="00707502">
        <w:rPr>
          <w:rFonts w:ascii="Trebuchet MS" w:hAnsi="Trebuchet MS"/>
          <w:sz w:val="20"/>
          <w:szCs w:val="20"/>
          <w:u w:val="single"/>
        </w:rPr>
        <w:t xml:space="preserve">Your application will be considered complete only after you have </w:t>
      </w:r>
      <w:r w:rsidR="004A6FA6">
        <w:rPr>
          <w:rFonts w:ascii="Trebuchet MS" w:hAnsi="Trebuchet MS"/>
          <w:sz w:val="20"/>
          <w:szCs w:val="20"/>
          <w:u w:val="single"/>
        </w:rPr>
        <w:t>agreed with the amount of the financial support.</w:t>
      </w:r>
    </w:p>
    <w:p w14:paraId="3BE582E5" w14:textId="77777777" w:rsidR="00707502" w:rsidRDefault="00707502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</w:p>
    <w:p w14:paraId="6EDB6853" w14:textId="77777777" w:rsidR="00EA7427" w:rsidRDefault="00EA7427" w:rsidP="006D4160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Submitted </w:t>
      </w:r>
      <w:r w:rsidR="00C25060">
        <w:rPr>
          <w:rFonts w:ascii="Trebuchet MS" w:hAnsi="Trebuchet MS"/>
          <w:sz w:val="20"/>
          <w:szCs w:val="20"/>
        </w:rPr>
        <w:t>RFA</w:t>
      </w:r>
      <w:r>
        <w:rPr>
          <w:rFonts w:ascii="Trebuchet MS" w:hAnsi="Trebuchet MS"/>
          <w:sz w:val="20"/>
          <w:szCs w:val="20"/>
        </w:rPr>
        <w:t>s</w:t>
      </w:r>
      <w:r w:rsidRPr="00801F07">
        <w:rPr>
          <w:rFonts w:ascii="Trebuchet MS" w:hAnsi="Trebuchet MS"/>
          <w:sz w:val="20"/>
          <w:szCs w:val="20"/>
        </w:rPr>
        <w:t xml:space="preserve"> will be reviewed carefully to e</w:t>
      </w:r>
      <w:r w:rsidR="00707502">
        <w:rPr>
          <w:rFonts w:ascii="Trebuchet MS" w:hAnsi="Trebuchet MS"/>
          <w:sz w:val="20"/>
          <w:szCs w:val="20"/>
        </w:rPr>
        <w:t>nsure alignment with AFI’s</w:t>
      </w:r>
      <w:r w:rsidRPr="00801F07">
        <w:rPr>
          <w:rFonts w:ascii="Trebuchet MS" w:hAnsi="Trebuchet MS"/>
          <w:sz w:val="20"/>
          <w:szCs w:val="20"/>
        </w:rPr>
        <w:t xml:space="preserve"> eligibility requirements, funding criteria and policy approaches. </w:t>
      </w:r>
      <w:r>
        <w:rPr>
          <w:rFonts w:ascii="Trebuchet MS" w:hAnsi="Trebuchet MS"/>
          <w:sz w:val="20"/>
          <w:szCs w:val="20"/>
        </w:rPr>
        <w:t xml:space="preserve">It should be understood that the submission of a </w:t>
      </w:r>
      <w:r w:rsidR="00C25060">
        <w:rPr>
          <w:rFonts w:ascii="Trebuchet MS" w:hAnsi="Trebuchet MS"/>
          <w:sz w:val="20"/>
          <w:szCs w:val="20"/>
        </w:rPr>
        <w:t>RFA</w:t>
      </w:r>
      <w:r>
        <w:rPr>
          <w:rFonts w:ascii="Trebuchet MS" w:hAnsi="Trebuchet MS"/>
          <w:sz w:val="20"/>
          <w:szCs w:val="20"/>
        </w:rPr>
        <w:t xml:space="preserve"> does not represent an offer by either party to enter into an Agreement and no binding commitment is implied by the submission of this letter.</w:t>
      </w:r>
    </w:p>
    <w:p w14:paraId="723E2FE3" w14:textId="77777777" w:rsidR="00EA7427" w:rsidRDefault="00EA7427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sectPr w:rsidR="00EA7427" w:rsidSect="00022FD7">
      <w:headerReference w:type="default" r:id="rId12"/>
      <w:footerReference w:type="default" r:id="rId13"/>
      <w:pgSz w:w="12240" w:h="15840"/>
      <w:pgMar w:top="1276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D6BC3" w14:textId="77777777" w:rsidR="004F46F4" w:rsidRDefault="004F46F4">
      <w:r>
        <w:separator/>
      </w:r>
    </w:p>
  </w:endnote>
  <w:endnote w:type="continuationSeparator" w:id="0">
    <w:p w14:paraId="499350C6" w14:textId="77777777" w:rsidR="004F46F4" w:rsidRDefault="004F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S Albe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Athelas Bold Italic"/>
    <w:charset w:val="00"/>
    <w:family w:val="swiss"/>
    <w:pitch w:val="variable"/>
    <w:sig w:usb0="8000006F" w:usb1="1200FBEF" w:usb2="0064C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B9D1A" w14:textId="77777777" w:rsidR="009A4911" w:rsidRDefault="006B38DC" w:rsidP="002421D1">
    <w:pPr>
      <w:pStyle w:val="Footer"/>
      <w:jc w:val="right"/>
    </w:pPr>
    <w:r>
      <w:rPr>
        <w:rFonts w:ascii="Trebuchet MS" w:hAnsi="Trebuchet MS"/>
        <w:sz w:val="18"/>
        <w:szCs w:val="18"/>
      </w:rPr>
      <w:t>AFI-CNBV Joint Learning Program on Financial Inclusion Data and Measurement</w:t>
    </w:r>
    <w:r w:rsidR="009A4911">
      <w:rPr>
        <w:rFonts w:ascii="Trebuchet MS" w:hAnsi="Trebuchet MS"/>
        <w:sz w:val="18"/>
        <w:szCs w:val="18"/>
      </w:rPr>
      <w:t xml:space="preserve"> – Request for Application - </w:t>
    </w:r>
    <w:sdt>
      <w:sdtPr>
        <w:id w:val="23909525"/>
        <w:docPartObj>
          <w:docPartGallery w:val="Page Numbers (Bottom of Page)"/>
          <w:docPartUnique/>
        </w:docPartObj>
      </w:sdtPr>
      <w:sdtEndPr/>
      <w:sdtContent>
        <w:r w:rsidR="00B57838">
          <w:rPr>
            <w:rFonts w:ascii="Trebuchet MS" w:hAnsi="Trebuchet MS"/>
            <w:sz w:val="18"/>
            <w:szCs w:val="18"/>
          </w:rPr>
          <w:fldChar w:fldCharType="begin"/>
        </w:r>
        <w:r w:rsidR="009A4911"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="00B57838">
          <w:rPr>
            <w:rFonts w:ascii="Trebuchet MS" w:hAnsi="Trebuchet MS"/>
            <w:sz w:val="18"/>
            <w:szCs w:val="18"/>
          </w:rPr>
          <w:fldChar w:fldCharType="separate"/>
        </w:r>
        <w:r w:rsidR="00D52C80">
          <w:rPr>
            <w:rFonts w:ascii="Trebuchet MS" w:hAnsi="Trebuchet MS"/>
            <w:noProof/>
            <w:sz w:val="18"/>
            <w:szCs w:val="18"/>
          </w:rPr>
          <w:t>2</w:t>
        </w:r>
        <w:r w:rsidR="00B57838">
          <w:rPr>
            <w:rFonts w:ascii="Trebuchet MS" w:hAnsi="Trebuchet MS"/>
            <w:sz w:val="18"/>
            <w:szCs w:val="18"/>
          </w:rPr>
          <w:fldChar w:fldCharType="end"/>
        </w:r>
      </w:sdtContent>
    </w:sdt>
  </w:p>
  <w:p w14:paraId="40A6DBD7" w14:textId="77777777" w:rsidR="009A4911" w:rsidRDefault="009A491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FFB7E" w14:textId="77777777" w:rsidR="004F46F4" w:rsidRDefault="004F46F4">
      <w:r>
        <w:separator/>
      </w:r>
    </w:p>
  </w:footnote>
  <w:footnote w:type="continuationSeparator" w:id="0">
    <w:p w14:paraId="4C4CBA1E" w14:textId="77777777" w:rsidR="004F46F4" w:rsidRDefault="004F46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8D7A7" w14:textId="77777777" w:rsidR="00E30FA0" w:rsidRDefault="00E475D9" w:rsidP="0096451E">
    <w:pPr>
      <w:pStyle w:val="Default"/>
      <w:rPr>
        <w:rFonts w:ascii="Trebuchet MS" w:hAnsi="Trebuchet MS"/>
        <w:b/>
        <w:noProof/>
        <w:color w:val="auto"/>
        <w:highlight w:val="yellow"/>
        <w:lang w:eastAsia="en-US" w:bidi="th-TH"/>
      </w:rPr>
    </w:pPr>
    <w:r>
      <w:rPr>
        <w:noProof/>
        <w:lang w:eastAsia="en-US"/>
      </w:rPr>
      <w:drawing>
        <wp:anchor distT="0" distB="0" distL="114300" distR="114300" simplePos="0" relativeHeight="251664896" behindDoc="0" locked="0" layoutInCell="1" allowOverlap="1" wp14:anchorId="42E0F1F3" wp14:editId="4AAEC49A">
          <wp:simplePos x="0" y="0"/>
          <wp:positionH relativeFrom="column">
            <wp:posOffset>-76200</wp:posOffset>
          </wp:positionH>
          <wp:positionV relativeFrom="paragraph">
            <wp:posOffset>-190500</wp:posOffset>
          </wp:positionV>
          <wp:extent cx="1437005" cy="1009650"/>
          <wp:effectExtent l="0" t="0" r="0" b="0"/>
          <wp:wrapSquare wrapText="bothSides"/>
          <wp:docPr id="2" name="Picture 2" descr="C:\Users\cecile\Documents\CB\AFI Joint Learning Program\Mexico\November 2014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cile\Documents\CB\AFI Joint Learning Program\Mexico\November 2014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0FA0">
      <w:rPr>
        <w:rFonts w:ascii="Trebuchet MS" w:hAnsi="Trebuchet MS"/>
        <w:noProof/>
        <w:color w:val="auto"/>
        <w:highlight w:val="yellow"/>
        <w:lang w:eastAsia="en-US"/>
      </w:rPr>
      <w:drawing>
        <wp:anchor distT="0" distB="0" distL="114300" distR="114300" simplePos="0" relativeHeight="251660800" behindDoc="1" locked="0" layoutInCell="1" allowOverlap="1" wp14:anchorId="2DB9332B" wp14:editId="34ECCFB0">
          <wp:simplePos x="0" y="0"/>
          <wp:positionH relativeFrom="column">
            <wp:posOffset>4615815</wp:posOffset>
          </wp:positionH>
          <wp:positionV relativeFrom="paragraph">
            <wp:posOffset>-51435</wp:posOffset>
          </wp:positionV>
          <wp:extent cx="2022475" cy="676275"/>
          <wp:effectExtent l="0" t="0" r="0" b="952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4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A5D1FF" w14:textId="77777777" w:rsidR="009A4911" w:rsidRPr="00E30FA0" w:rsidRDefault="009A4911" w:rsidP="0096451E">
    <w:pPr>
      <w:pStyle w:val="Default"/>
      <w:rPr>
        <w:rFonts w:ascii="Trebuchet MS" w:hAnsi="Trebuchet MS"/>
        <w:b/>
        <w:bCs/>
        <w:color w:val="auto"/>
      </w:rPr>
    </w:pPr>
    <w:r w:rsidRPr="00E30FA0">
      <w:rPr>
        <w:rFonts w:ascii="Trebuchet MS" w:hAnsi="Trebuchet MS"/>
        <w:b/>
        <w:bCs/>
        <w:color w:val="auto"/>
      </w:rPr>
      <w:tab/>
    </w:r>
    <w:r w:rsidRPr="00E30FA0">
      <w:rPr>
        <w:rFonts w:ascii="Trebuchet MS" w:hAnsi="Trebuchet MS"/>
        <w:b/>
        <w:bCs/>
        <w:color w:val="auto"/>
      </w:rPr>
      <w:tab/>
    </w:r>
    <w:r w:rsidRPr="00E30FA0">
      <w:rPr>
        <w:rFonts w:ascii="Trebuchet MS" w:hAnsi="Trebuchet MS"/>
        <w:b/>
        <w:bCs/>
        <w:color w:val="auto"/>
      </w:rPr>
      <w:tab/>
    </w:r>
    <w:r w:rsidRPr="00E30FA0">
      <w:rPr>
        <w:rFonts w:ascii="Trebuchet MS" w:hAnsi="Trebuchet MS"/>
        <w:b/>
        <w:bCs/>
        <w:color w:val="auto"/>
      </w:rPr>
      <w:tab/>
    </w:r>
    <w:r w:rsidRPr="00E30FA0">
      <w:rPr>
        <w:rFonts w:ascii="Trebuchet MS" w:hAnsi="Trebuchet MS"/>
        <w:b/>
        <w:bCs/>
        <w:color w:val="auto"/>
      </w:rPr>
      <w:tab/>
    </w:r>
    <w:r w:rsidRPr="00E30FA0">
      <w:rPr>
        <w:rFonts w:ascii="Trebuchet MS" w:hAnsi="Trebuchet MS"/>
        <w:b/>
        <w:bCs/>
        <w:color w:val="auto"/>
      </w:rPr>
      <w:tab/>
      <w:t xml:space="preserve"> </w:t>
    </w:r>
  </w:p>
  <w:p w14:paraId="2976038D" w14:textId="77777777" w:rsidR="009A4911" w:rsidRPr="00942C3F" w:rsidRDefault="009A4911" w:rsidP="00DD432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CE8"/>
    <w:multiLevelType w:val="hybridMultilevel"/>
    <w:tmpl w:val="A632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21AAD"/>
    <w:multiLevelType w:val="hybridMultilevel"/>
    <w:tmpl w:val="504C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7D80"/>
    <w:multiLevelType w:val="hybridMultilevel"/>
    <w:tmpl w:val="BFE0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02AE3"/>
    <w:multiLevelType w:val="hybridMultilevel"/>
    <w:tmpl w:val="0B36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04CBE"/>
    <w:multiLevelType w:val="hybridMultilevel"/>
    <w:tmpl w:val="98EE690C"/>
    <w:lvl w:ilvl="0" w:tplc="5284FA0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374E18"/>
    <w:multiLevelType w:val="hybridMultilevel"/>
    <w:tmpl w:val="77A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C7510"/>
    <w:multiLevelType w:val="hybridMultilevel"/>
    <w:tmpl w:val="3AE4B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F777D5"/>
    <w:multiLevelType w:val="hybridMultilevel"/>
    <w:tmpl w:val="F4D8C624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D824FC"/>
    <w:multiLevelType w:val="hybridMultilevel"/>
    <w:tmpl w:val="2FB46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29175C"/>
    <w:multiLevelType w:val="hybridMultilevel"/>
    <w:tmpl w:val="C79C4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8466BB4"/>
    <w:multiLevelType w:val="hybridMultilevel"/>
    <w:tmpl w:val="413862FA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1">
    <w:nsid w:val="4BD73ABB"/>
    <w:multiLevelType w:val="hybridMultilevel"/>
    <w:tmpl w:val="B30E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76131"/>
    <w:multiLevelType w:val="hybridMultilevel"/>
    <w:tmpl w:val="E2B6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57E1B"/>
    <w:multiLevelType w:val="hybridMultilevel"/>
    <w:tmpl w:val="27C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61906"/>
    <w:multiLevelType w:val="hybridMultilevel"/>
    <w:tmpl w:val="520C2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833963"/>
    <w:multiLevelType w:val="hybridMultilevel"/>
    <w:tmpl w:val="77A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77824"/>
    <w:multiLevelType w:val="hybridMultilevel"/>
    <w:tmpl w:val="2336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7B6A26"/>
    <w:multiLevelType w:val="hybridMultilevel"/>
    <w:tmpl w:val="E17C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10"/>
  </w:num>
  <w:num w:numId="6">
    <w:abstractNumId w:val="6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17"/>
  </w:num>
  <w:num w:numId="12">
    <w:abstractNumId w:val="16"/>
  </w:num>
  <w:num w:numId="13">
    <w:abstractNumId w:val="2"/>
  </w:num>
  <w:num w:numId="14">
    <w:abstractNumId w:val="7"/>
  </w:num>
  <w:num w:numId="15">
    <w:abstractNumId w:val="11"/>
  </w:num>
  <w:num w:numId="16">
    <w:abstractNumId w:val="1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D3"/>
    <w:rsid w:val="000164FE"/>
    <w:rsid w:val="00016A28"/>
    <w:rsid w:val="00022FD7"/>
    <w:rsid w:val="000232BF"/>
    <w:rsid w:val="00027321"/>
    <w:rsid w:val="00035315"/>
    <w:rsid w:val="00040403"/>
    <w:rsid w:val="00044E8A"/>
    <w:rsid w:val="000466A9"/>
    <w:rsid w:val="00046739"/>
    <w:rsid w:val="000554D6"/>
    <w:rsid w:val="0005735F"/>
    <w:rsid w:val="00060CD3"/>
    <w:rsid w:val="0006310A"/>
    <w:rsid w:val="00063C95"/>
    <w:rsid w:val="0007332F"/>
    <w:rsid w:val="00074845"/>
    <w:rsid w:val="000826DA"/>
    <w:rsid w:val="000925FC"/>
    <w:rsid w:val="00092E9B"/>
    <w:rsid w:val="00096155"/>
    <w:rsid w:val="000A078E"/>
    <w:rsid w:val="000A1EDC"/>
    <w:rsid w:val="000A6F89"/>
    <w:rsid w:val="000B1501"/>
    <w:rsid w:val="000C43B6"/>
    <w:rsid w:val="000D4301"/>
    <w:rsid w:val="000D4FA3"/>
    <w:rsid w:val="000E0C70"/>
    <w:rsid w:val="001034E1"/>
    <w:rsid w:val="001066D2"/>
    <w:rsid w:val="00106EE6"/>
    <w:rsid w:val="00114BE8"/>
    <w:rsid w:val="0013185C"/>
    <w:rsid w:val="00133A5B"/>
    <w:rsid w:val="00141135"/>
    <w:rsid w:val="001464A1"/>
    <w:rsid w:val="00151A6E"/>
    <w:rsid w:val="00190573"/>
    <w:rsid w:val="001A29AA"/>
    <w:rsid w:val="001A6089"/>
    <w:rsid w:val="001C1A7A"/>
    <w:rsid w:val="001C3BB9"/>
    <w:rsid w:val="001C470D"/>
    <w:rsid w:val="001E5BD1"/>
    <w:rsid w:val="001F6CB1"/>
    <w:rsid w:val="0020618E"/>
    <w:rsid w:val="00207C75"/>
    <w:rsid w:val="00217C32"/>
    <w:rsid w:val="00225C3E"/>
    <w:rsid w:val="0023342E"/>
    <w:rsid w:val="002421D1"/>
    <w:rsid w:val="00260FDA"/>
    <w:rsid w:val="002626F2"/>
    <w:rsid w:val="00267CA3"/>
    <w:rsid w:val="002853A9"/>
    <w:rsid w:val="00285760"/>
    <w:rsid w:val="0029301C"/>
    <w:rsid w:val="00294B46"/>
    <w:rsid w:val="002A007C"/>
    <w:rsid w:val="002B00B3"/>
    <w:rsid w:val="002B73A2"/>
    <w:rsid w:val="002B7427"/>
    <w:rsid w:val="002B75E7"/>
    <w:rsid w:val="002C25E9"/>
    <w:rsid w:val="002E7D35"/>
    <w:rsid w:val="002F497B"/>
    <w:rsid w:val="002F623F"/>
    <w:rsid w:val="00305880"/>
    <w:rsid w:val="00313563"/>
    <w:rsid w:val="00331498"/>
    <w:rsid w:val="00333906"/>
    <w:rsid w:val="003416F7"/>
    <w:rsid w:val="00350926"/>
    <w:rsid w:val="0035796A"/>
    <w:rsid w:val="00364B29"/>
    <w:rsid w:val="00367153"/>
    <w:rsid w:val="00372581"/>
    <w:rsid w:val="0037549B"/>
    <w:rsid w:val="00376061"/>
    <w:rsid w:val="00384191"/>
    <w:rsid w:val="00386C2A"/>
    <w:rsid w:val="00391532"/>
    <w:rsid w:val="003A07FF"/>
    <w:rsid w:val="003A37C1"/>
    <w:rsid w:val="003B1C12"/>
    <w:rsid w:val="003C2C64"/>
    <w:rsid w:val="003D7EF7"/>
    <w:rsid w:val="003E25DB"/>
    <w:rsid w:val="003E2A7D"/>
    <w:rsid w:val="0040167B"/>
    <w:rsid w:val="004062E0"/>
    <w:rsid w:val="00411D22"/>
    <w:rsid w:val="004155C5"/>
    <w:rsid w:val="004446D1"/>
    <w:rsid w:val="004454D3"/>
    <w:rsid w:val="0046738A"/>
    <w:rsid w:val="004712DA"/>
    <w:rsid w:val="0049159B"/>
    <w:rsid w:val="004918EF"/>
    <w:rsid w:val="00497423"/>
    <w:rsid w:val="004A5A8B"/>
    <w:rsid w:val="004A6FA6"/>
    <w:rsid w:val="004B4533"/>
    <w:rsid w:val="004C040A"/>
    <w:rsid w:val="004C051F"/>
    <w:rsid w:val="004C5CB6"/>
    <w:rsid w:val="004D3B05"/>
    <w:rsid w:val="004F04FD"/>
    <w:rsid w:val="004F271C"/>
    <w:rsid w:val="004F2722"/>
    <w:rsid w:val="004F46F4"/>
    <w:rsid w:val="005009B2"/>
    <w:rsid w:val="00503079"/>
    <w:rsid w:val="005211EA"/>
    <w:rsid w:val="005317C1"/>
    <w:rsid w:val="005553C0"/>
    <w:rsid w:val="00555D6A"/>
    <w:rsid w:val="00563950"/>
    <w:rsid w:val="00565E90"/>
    <w:rsid w:val="00565FF3"/>
    <w:rsid w:val="005715E2"/>
    <w:rsid w:val="00571CDF"/>
    <w:rsid w:val="00572364"/>
    <w:rsid w:val="005739A9"/>
    <w:rsid w:val="00574454"/>
    <w:rsid w:val="00575C12"/>
    <w:rsid w:val="005868C9"/>
    <w:rsid w:val="005871D1"/>
    <w:rsid w:val="00587380"/>
    <w:rsid w:val="005A0AAF"/>
    <w:rsid w:val="005A5CEF"/>
    <w:rsid w:val="005C3067"/>
    <w:rsid w:val="005C73A1"/>
    <w:rsid w:val="005D344A"/>
    <w:rsid w:val="005D5424"/>
    <w:rsid w:val="005E0693"/>
    <w:rsid w:val="005E5CE3"/>
    <w:rsid w:val="00604AD8"/>
    <w:rsid w:val="00611B73"/>
    <w:rsid w:val="0061258D"/>
    <w:rsid w:val="00615575"/>
    <w:rsid w:val="00625465"/>
    <w:rsid w:val="00631EF1"/>
    <w:rsid w:val="0063275B"/>
    <w:rsid w:val="006341E8"/>
    <w:rsid w:val="00637630"/>
    <w:rsid w:val="00655E01"/>
    <w:rsid w:val="00664C50"/>
    <w:rsid w:val="0067459B"/>
    <w:rsid w:val="006803A7"/>
    <w:rsid w:val="00687411"/>
    <w:rsid w:val="006A147B"/>
    <w:rsid w:val="006B1436"/>
    <w:rsid w:val="006B2ABF"/>
    <w:rsid w:val="006B38DC"/>
    <w:rsid w:val="006C337B"/>
    <w:rsid w:val="006D4160"/>
    <w:rsid w:val="006D63FE"/>
    <w:rsid w:val="006E038C"/>
    <w:rsid w:val="006E277B"/>
    <w:rsid w:val="006F14BB"/>
    <w:rsid w:val="00703029"/>
    <w:rsid w:val="00705226"/>
    <w:rsid w:val="00707502"/>
    <w:rsid w:val="00717E54"/>
    <w:rsid w:val="0072487C"/>
    <w:rsid w:val="00725992"/>
    <w:rsid w:val="007278E6"/>
    <w:rsid w:val="007279B2"/>
    <w:rsid w:val="00750B2F"/>
    <w:rsid w:val="00757D41"/>
    <w:rsid w:val="00761450"/>
    <w:rsid w:val="00767CEE"/>
    <w:rsid w:val="00774BE8"/>
    <w:rsid w:val="0077548A"/>
    <w:rsid w:val="00775E04"/>
    <w:rsid w:val="00776E9A"/>
    <w:rsid w:val="007811E8"/>
    <w:rsid w:val="00791149"/>
    <w:rsid w:val="00797BDC"/>
    <w:rsid w:val="007A0857"/>
    <w:rsid w:val="007A7C76"/>
    <w:rsid w:val="007B3729"/>
    <w:rsid w:val="007B4A4A"/>
    <w:rsid w:val="007C1E32"/>
    <w:rsid w:val="007C28B4"/>
    <w:rsid w:val="007C7FC5"/>
    <w:rsid w:val="007D41F6"/>
    <w:rsid w:val="007E41D3"/>
    <w:rsid w:val="007E7DDA"/>
    <w:rsid w:val="00804A44"/>
    <w:rsid w:val="00805009"/>
    <w:rsid w:val="008060D5"/>
    <w:rsid w:val="00822DAA"/>
    <w:rsid w:val="00831A71"/>
    <w:rsid w:val="008346EA"/>
    <w:rsid w:val="0083719E"/>
    <w:rsid w:val="0085247F"/>
    <w:rsid w:val="0085739A"/>
    <w:rsid w:val="008642A4"/>
    <w:rsid w:val="00873F2E"/>
    <w:rsid w:val="00891609"/>
    <w:rsid w:val="008929A1"/>
    <w:rsid w:val="00894DDB"/>
    <w:rsid w:val="008A2D3C"/>
    <w:rsid w:val="008D19F9"/>
    <w:rsid w:val="008F25A6"/>
    <w:rsid w:val="0091065E"/>
    <w:rsid w:val="00911EAB"/>
    <w:rsid w:val="009276EB"/>
    <w:rsid w:val="00927CBE"/>
    <w:rsid w:val="00930D93"/>
    <w:rsid w:val="00935EA8"/>
    <w:rsid w:val="00940D73"/>
    <w:rsid w:val="009437B2"/>
    <w:rsid w:val="00953F57"/>
    <w:rsid w:val="009578B5"/>
    <w:rsid w:val="0096451E"/>
    <w:rsid w:val="009837B5"/>
    <w:rsid w:val="00984B7A"/>
    <w:rsid w:val="009A4911"/>
    <w:rsid w:val="009A7A4A"/>
    <w:rsid w:val="009C0CB5"/>
    <w:rsid w:val="009C1C4B"/>
    <w:rsid w:val="009F7105"/>
    <w:rsid w:val="00A04FCD"/>
    <w:rsid w:val="00A12C60"/>
    <w:rsid w:val="00A17462"/>
    <w:rsid w:val="00A477EA"/>
    <w:rsid w:val="00A53B1D"/>
    <w:rsid w:val="00A62403"/>
    <w:rsid w:val="00A655E2"/>
    <w:rsid w:val="00A778EE"/>
    <w:rsid w:val="00A94FAD"/>
    <w:rsid w:val="00AA1147"/>
    <w:rsid w:val="00AB1C71"/>
    <w:rsid w:val="00AC0513"/>
    <w:rsid w:val="00AC3356"/>
    <w:rsid w:val="00AD4CEF"/>
    <w:rsid w:val="00AD4E27"/>
    <w:rsid w:val="00AE3242"/>
    <w:rsid w:val="00AF107D"/>
    <w:rsid w:val="00AF4400"/>
    <w:rsid w:val="00B0179D"/>
    <w:rsid w:val="00B02872"/>
    <w:rsid w:val="00B138AE"/>
    <w:rsid w:val="00B242A3"/>
    <w:rsid w:val="00B3009C"/>
    <w:rsid w:val="00B378A4"/>
    <w:rsid w:val="00B41C53"/>
    <w:rsid w:val="00B43526"/>
    <w:rsid w:val="00B52C93"/>
    <w:rsid w:val="00B57838"/>
    <w:rsid w:val="00B6064F"/>
    <w:rsid w:val="00B62668"/>
    <w:rsid w:val="00B66065"/>
    <w:rsid w:val="00B72557"/>
    <w:rsid w:val="00B80954"/>
    <w:rsid w:val="00B865D9"/>
    <w:rsid w:val="00B93F9A"/>
    <w:rsid w:val="00BB5846"/>
    <w:rsid w:val="00BB6B35"/>
    <w:rsid w:val="00BC1BF1"/>
    <w:rsid w:val="00BC1F5B"/>
    <w:rsid w:val="00BC78DD"/>
    <w:rsid w:val="00BD1AC0"/>
    <w:rsid w:val="00BD4390"/>
    <w:rsid w:val="00BF1EB8"/>
    <w:rsid w:val="00C03D16"/>
    <w:rsid w:val="00C179FD"/>
    <w:rsid w:val="00C21BE2"/>
    <w:rsid w:val="00C25060"/>
    <w:rsid w:val="00C26F7E"/>
    <w:rsid w:val="00C32C80"/>
    <w:rsid w:val="00C32F02"/>
    <w:rsid w:val="00C34DA7"/>
    <w:rsid w:val="00C35D8B"/>
    <w:rsid w:val="00C37B07"/>
    <w:rsid w:val="00C47307"/>
    <w:rsid w:val="00C5120B"/>
    <w:rsid w:val="00C55822"/>
    <w:rsid w:val="00C70D4A"/>
    <w:rsid w:val="00C75E8F"/>
    <w:rsid w:val="00C87DEA"/>
    <w:rsid w:val="00CA4FD0"/>
    <w:rsid w:val="00CB136B"/>
    <w:rsid w:val="00CD6B2C"/>
    <w:rsid w:val="00CD75F4"/>
    <w:rsid w:val="00D0483E"/>
    <w:rsid w:val="00D1141B"/>
    <w:rsid w:val="00D13184"/>
    <w:rsid w:val="00D14A6B"/>
    <w:rsid w:val="00D15987"/>
    <w:rsid w:val="00D17110"/>
    <w:rsid w:val="00D2032F"/>
    <w:rsid w:val="00D27DB9"/>
    <w:rsid w:val="00D30119"/>
    <w:rsid w:val="00D52C80"/>
    <w:rsid w:val="00D620A6"/>
    <w:rsid w:val="00D635ED"/>
    <w:rsid w:val="00D641CB"/>
    <w:rsid w:val="00D651E4"/>
    <w:rsid w:val="00D75254"/>
    <w:rsid w:val="00D76FD2"/>
    <w:rsid w:val="00DC4221"/>
    <w:rsid w:val="00DD1817"/>
    <w:rsid w:val="00DD4323"/>
    <w:rsid w:val="00DE0E06"/>
    <w:rsid w:val="00DF108A"/>
    <w:rsid w:val="00DF5642"/>
    <w:rsid w:val="00E05577"/>
    <w:rsid w:val="00E077BE"/>
    <w:rsid w:val="00E112DE"/>
    <w:rsid w:val="00E30FA0"/>
    <w:rsid w:val="00E31887"/>
    <w:rsid w:val="00E34F2B"/>
    <w:rsid w:val="00E36D76"/>
    <w:rsid w:val="00E475D9"/>
    <w:rsid w:val="00E50B84"/>
    <w:rsid w:val="00E54BDE"/>
    <w:rsid w:val="00E552CE"/>
    <w:rsid w:val="00E57EEE"/>
    <w:rsid w:val="00E66B29"/>
    <w:rsid w:val="00EA3BE7"/>
    <w:rsid w:val="00EA7427"/>
    <w:rsid w:val="00EB3A1A"/>
    <w:rsid w:val="00EC09DB"/>
    <w:rsid w:val="00ED0A3A"/>
    <w:rsid w:val="00ED0C57"/>
    <w:rsid w:val="00ED3E69"/>
    <w:rsid w:val="00EE1E85"/>
    <w:rsid w:val="00EE4A02"/>
    <w:rsid w:val="00EF2EB3"/>
    <w:rsid w:val="00EF7D8B"/>
    <w:rsid w:val="00F0363F"/>
    <w:rsid w:val="00F16F79"/>
    <w:rsid w:val="00F209E7"/>
    <w:rsid w:val="00F22DBD"/>
    <w:rsid w:val="00F23410"/>
    <w:rsid w:val="00F27DEE"/>
    <w:rsid w:val="00F62DC8"/>
    <w:rsid w:val="00F63503"/>
    <w:rsid w:val="00F65CBC"/>
    <w:rsid w:val="00FA1B2C"/>
    <w:rsid w:val="00FB4CF8"/>
    <w:rsid w:val="00FB6B20"/>
    <w:rsid w:val="00FC17E6"/>
    <w:rsid w:val="00FD208E"/>
    <w:rsid w:val="00FF559D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039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8D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75551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017A"/>
    <w:pPr>
      <w:keepNext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29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29A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017A"/>
    <w:pPr>
      <w:keepNext/>
      <w:spacing w:line="280" w:lineRule="atLeast"/>
      <w:ind w:left="-90"/>
      <w:jc w:val="both"/>
      <w:outlineLvl w:val="5"/>
    </w:pPr>
    <w:rPr>
      <w:rFonts w:ascii="Verdana" w:eastAsia="Times New Roman" w:hAnsi="Verdan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11">
    <w:name w:val="headline11"/>
    <w:basedOn w:val="DefaultParagraphFont"/>
    <w:rsid w:val="00BE017A"/>
    <w:rPr>
      <w:rFonts w:ascii="Georgia" w:hAnsi="Georgia" w:hint="default"/>
      <w:b w:val="0"/>
      <w:bCs w:val="0"/>
      <w:i w:val="0"/>
      <w:iCs w:val="0"/>
      <w:strike w:val="0"/>
      <w:dstrike w:val="0"/>
      <w:color w:val="993300"/>
      <w:spacing w:val="405"/>
      <w:sz w:val="32"/>
      <w:szCs w:val="32"/>
      <w:u w:val="none"/>
      <w:effect w:val="none"/>
    </w:rPr>
  </w:style>
  <w:style w:type="paragraph" w:styleId="BodyText2">
    <w:name w:val="Body Text 2"/>
    <w:basedOn w:val="Normal"/>
    <w:rsid w:val="00BE017A"/>
    <w:pPr>
      <w:jc w:val="both"/>
    </w:pPr>
    <w:rPr>
      <w:rFonts w:ascii="Tahoma" w:eastAsia="Times New Roman" w:hAnsi="Tahoma" w:cs="Tahoma"/>
      <w:b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D3297"/>
    <w:pPr>
      <w:spacing w:after="120"/>
    </w:pPr>
    <w:rPr>
      <w:rFonts w:ascii="Arial" w:eastAsia="Times New Roman" w:hAnsi="Arial"/>
      <w:sz w:val="20"/>
      <w:szCs w:val="20"/>
      <w:lang w:val="fr-BE" w:eastAsia="en-GB"/>
    </w:rPr>
  </w:style>
  <w:style w:type="character" w:styleId="FootnoteReference">
    <w:name w:val="footnote reference"/>
    <w:basedOn w:val="DefaultParagraphFont"/>
    <w:uiPriority w:val="99"/>
    <w:semiHidden/>
    <w:rsid w:val="00FD3297"/>
    <w:rPr>
      <w:vertAlign w:val="superscript"/>
    </w:rPr>
  </w:style>
  <w:style w:type="paragraph" w:customStyle="1" w:styleId="indent">
    <w:name w:val="indent"/>
    <w:basedOn w:val="Normal"/>
    <w:rsid w:val="002B1806"/>
    <w:pPr>
      <w:spacing w:after="120"/>
      <w:ind w:left="567"/>
    </w:pPr>
    <w:rPr>
      <w:rFonts w:ascii="Arial" w:eastAsia="Times New Roman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995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1">
    <w:name w:val="normaltext1"/>
    <w:basedOn w:val="Normal"/>
    <w:rsid w:val="00753394"/>
    <w:pPr>
      <w:spacing w:after="180"/>
    </w:pPr>
    <w:rPr>
      <w:rFonts w:ascii="Verdana" w:hAnsi="Verdana"/>
      <w:color w:val="444444"/>
      <w:sz w:val="17"/>
      <w:szCs w:val="17"/>
      <w:lang w:val="en-GB" w:bidi="th-TH"/>
    </w:rPr>
  </w:style>
  <w:style w:type="paragraph" w:customStyle="1" w:styleId="Char3CharCharChar">
    <w:name w:val="Char3 Char Char Char"/>
    <w:basedOn w:val="Normal"/>
    <w:rsid w:val="002D0297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Header">
    <w:name w:val="header"/>
    <w:basedOn w:val="Normal"/>
    <w:rsid w:val="003A2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2433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6D3"/>
    <w:rPr>
      <w:rFonts w:ascii="Arial" w:eastAsia="Times New Roman" w:hAnsi="Arial"/>
      <w:lang w:val="fr-BE" w:eastAsia="en-GB"/>
    </w:rPr>
  </w:style>
  <w:style w:type="paragraph" w:styleId="NormalWeb">
    <w:name w:val="Normal (Web)"/>
    <w:basedOn w:val="Normal"/>
    <w:uiPriority w:val="99"/>
    <w:unhideWhenUsed/>
    <w:rsid w:val="000742B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D73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FF1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B966AC"/>
    <w:pPr>
      <w:ind w:left="720"/>
    </w:pPr>
  </w:style>
  <w:style w:type="character" w:styleId="CommentReference">
    <w:name w:val="annotation reference"/>
    <w:basedOn w:val="DefaultParagraphFont"/>
    <w:semiHidden/>
    <w:rsid w:val="00B922CD"/>
    <w:rPr>
      <w:sz w:val="18"/>
    </w:rPr>
  </w:style>
  <w:style w:type="paragraph" w:styleId="CommentText">
    <w:name w:val="annotation text"/>
    <w:basedOn w:val="Normal"/>
    <w:semiHidden/>
    <w:rsid w:val="009C1C4B"/>
  </w:style>
  <w:style w:type="paragraph" w:styleId="CommentSubject">
    <w:name w:val="annotation subject"/>
    <w:basedOn w:val="CommentText"/>
    <w:next w:val="CommentText"/>
    <w:semiHidden/>
    <w:rsid w:val="00B922CD"/>
  </w:style>
  <w:style w:type="paragraph" w:customStyle="1" w:styleId="BriefDoc-Sub-titles">
    <w:name w:val="BriefDoc - Sub-titles"/>
    <w:rsid w:val="00705226"/>
    <w:pPr>
      <w:pBdr>
        <w:bottom w:val="single" w:sz="12" w:space="1" w:color="auto"/>
      </w:pBdr>
    </w:pPr>
    <w:rPr>
      <w:rFonts w:ascii="Arial" w:eastAsia="Times New Roman" w:hAnsi="Arial" w:cs="Times New Roman"/>
      <w:sz w:val="24"/>
    </w:rPr>
  </w:style>
  <w:style w:type="paragraph" w:customStyle="1" w:styleId="Default">
    <w:name w:val="Default"/>
    <w:rsid w:val="00F22DBD"/>
    <w:pPr>
      <w:autoSpaceDE w:val="0"/>
      <w:autoSpaceDN w:val="0"/>
      <w:adjustRightInd w:val="0"/>
    </w:pPr>
    <w:rPr>
      <w:rFonts w:ascii="FS Albert" w:hAnsi="FS Albert" w:cs="FS Albert"/>
      <w:color w:val="000000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1A29AA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Spacing">
    <w:name w:val="No Spacing"/>
    <w:qFormat/>
    <w:rsid w:val="001E5BD1"/>
    <w:rPr>
      <w:rFonts w:eastAsia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BD1"/>
    <w:rPr>
      <w:rFonts w:ascii="Arial" w:eastAsia="Times New Roman" w:hAnsi="Arial" w:cs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BD1"/>
    <w:rPr>
      <w:rFonts w:ascii="Arial" w:eastAsia="Times New Roman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1E5B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2E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21D1"/>
    <w:rPr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767CEE"/>
    <w:rPr>
      <w:rFonts w:ascii="Arial" w:hAnsi="Arial"/>
      <w:b/>
      <w:bCs/>
      <w:sz w:val="26"/>
      <w:szCs w:val="26"/>
      <w:lang w:eastAsia="ko-KR"/>
    </w:rPr>
  </w:style>
  <w:style w:type="paragraph" w:customStyle="1" w:styleId="a">
    <w:name w:val="регулятор"/>
    <w:basedOn w:val="Normal"/>
    <w:rsid w:val="00367153"/>
    <w:pPr>
      <w:spacing w:line="360" w:lineRule="auto"/>
      <w:ind w:firstLine="720"/>
      <w:jc w:val="both"/>
    </w:pPr>
    <w:rPr>
      <w:rFonts w:eastAsia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8D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75551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017A"/>
    <w:pPr>
      <w:keepNext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29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29A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017A"/>
    <w:pPr>
      <w:keepNext/>
      <w:spacing w:line="280" w:lineRule="atLeast"/>
      <w:ind w:left="-90"/>
      <w:jc w:val="both"/>
      <w:outlineLvl w:val="5"/>
    </w:pPr>
    <w:rPr>
      <w:rFonts w:ascii="Verdana" w:eastAsia="Times New Roman" w:hAnsi="Verdan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11">
    <w:name w:val="headline11"/>
    <w:basedOn w:val="DefaultParagraphFont"/>
    <w:rsid w:val="00BE017A"/>
    <w:rPr>
      <w:rFonts w:ascii="Georgia" w:hAnsi="Georgia" w:hint="default"/>
      <w:b w:val="0"/>
      <w:bCs w:val="0"/>
      <w:i w:val="0"/>
      <w:iCs w:val="0"/>
      <w:strike w:val="0"/>
      <w:dstrike w:val="0"/>
      <w:color w:val="993300"/>
      <w:spacing w:val="405"/>
      <w:sz w:val="32"/>
      <w:szCs w:val="32"/>
      <w:u w:val="none"/>
      <w:effect w:val="none"/>
    </w:rPr>
  </w:style>
  <w:style w:type="paragraph" w:styleId="BodyText2">
    <w:name w:val="Body Text 2"/>
    <w:basedOn w:val="Normal"/>
    <w:rsid w:val="00BE017A"/>
    <w:pPr>
      <w:jc w:val="both"/>
    </w:pPr>
    <w:rPr>
      <w:rFonts w:ascii="Tahoma" w:eastAsia="Times New Roman" w:hAnsi="Tahoma" w:cs="Tahoma"/>
      <w:b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D3297"/>
    <w:pPr>
      <w:spacing w:after="120"/>
    </w:pPr>
    <w:rPr>
      <w:rFonts w:ascii="Arial" w:eastAsia="Times New Roman" w:hAnsi="Arial"/>
      <w:sz w:val="20"/>
      <w:szCs w:val="20"/>
      <w:lang w:val="fr-BE" w:eastAsia="en-GB"/>
    </w:rPr>
  </w:style>
  <w:style w:type="character" w:styleId="FootnoteReference">
    <w:name w:val="footnote reference"/>
    <w:basedOn w:val="DefaultParagraphFont"/>
    <w:uiPriority w:val="99"/>
    <w:semiHidden/>
    <w:rsid w:val="00FD3297"/>
    <w:rPr>
      <w:vertAlign w:val="superscript"/>
    </w:rPr>
  </w:style>
  <w:style w:type="paragraph" w:customStyle="1" w:styleId="indent">
    <w:name w:val="indent"/>
    <w:basedOn w:val="Normal"/>
    <w:rsid w:val="002B1806"/>
    <w:pPr>
      <w:spacing w:after="120"/>
      <w:ind w:left="567"/>
    </w:pPr>
    <w:rPr>
      <w:rFonts w:ascii="Arial" w:eastAsia="Times New Roman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995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1">
    <w:name w:val="normaltext1"/>
    <w:basedOn w:val="Normal"/>
    <w:rsid w:val="00753394"/>
    <w:pPr>
      <w:spacing w:after="180"/>
    </w:pPr>
    <w:rPr>
      <w:rFonts w:ascii="Verdana" w:hAnsi="Verdana"/>
      <w:color w:val="444444"/>
      <w:sz w:val="17"/>
      <w:szCs w:val="17"/>
      <w:lang w:val="en-GB" w:bidi="th-TH"/>
    </w:rPr>
  </w:style>
  <w:style w:type="paragraph" w:customStyle="1" w:styleId="Char3CharCharChar">
    <w:name w:val="Char3 Char Char Char"/>
    <w:basedOn w:val="Normal"/>
    <w:rsid w:val="002D0297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Header">
    <w:name w:val="header"/>
    <w:basedOn w:val="Normal"/>
    <w:rsid w:val="003A2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2433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6D3"/>
    <w:rPr>
      <w:rFonts w:ascii="Arial" w:eastAsia="Times New Roman" w:hAnsi="Arial"/>
      <w:lang w:val="fr-BE" w:eastAsia="en-GB"/>
    </w:rPr>
  </w:style>
  <w:style w:type="paragraph" w:styleId="NormalWeb">
    <w:name w:val="Normal (Web)"/>
    <w:basedOn w:val="Normal"/>
    <w:uiPriority w:val="99"/>
    <w:unhideWhenUsed/>
    <w:rsid w:val="000742B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D73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FF1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B966AC"/>
    <w:pPr>
      <w:ind w:left="720"/>
    </w:pPr>
  </w:style>
  <w:style w:type="character" w:styleId="CommentReference">
    <w:name w:val="annotation reference"/>
    <w:basedOn w:val="DefaultParagraphFont"/>
    <w:semiHidden/>
    <w:rsid w:val="00B922CD"/>
    <w:rPr>
      <w:sz w:val="18"/>
    </w:rPr>
  </w:style>
  <w:style w:type="paragraph" w:styleId="CommentText">
    <w:name w:val="annotation text"/>
    <w:basedOn w:val="Normal"/>
    <w:semiHidden/>
    <w:rsid w:val="009C1C4B"/>
  </w:style>
  <w:style w:type="paragraph" w:styleId="CommentSubject">
    <w:name w:val="annotation subject"/>
    <w:basedOn w:val="CommentText"/>
    <w:next w:val="CommentText"/>
    <w:semiHidden/>
    <w:rsid w:val="00B922CD"/>
  </w:style>
  <w:style w:type="paragraph" w:customStyle="1" w:styleId="BriefDoc-Sub-titles">
    <w:name w:val="BriefDoc - Sub-titles"/>
    <w:rsid w:val="00705226"/>
    <w:pPr>
      <w:pBdr>
        <w:bottom w:val="single" w:sz="12" w:space="1" w:color="auto"/>
      </w:pBdr>
    </w:pPr>
    <w:rPr>
      <w:rFonts w:ascii="Arial" w:eastAsia="Times New Roman" w:hAnsi="Arial" w:cs="Times New Roman"/>
      <w:sz w:val="24"/>
    </w:rPr>
  </w:style>
  <w:style w:type="paragraph" w:customStyle="1" w:styleId="Default">
    <w:name w:val="Default"/>
    <w:rsid w:val="00F22DBD"/>
    <w:pPr>
      <w:autoSpaceDE w:val="0"/>
      <w:autoSpaceDN w:val="0"/>
      <w:adjustRightInd w:val="0"/>
    </w:pPr>
    <w:rPr>
      <w:rFonts w:ascii="FS Albert" w:hAnsi="FS Albert" w:cs="FS Albert"/>
      <w:color w:val="000000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1A29AA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Spacing">
    <w:name w:val="No Spacing"/>
    <w:qFormat/>
    <w:rsid w:val="001E5BD1"/>
    <w:rPr>
      <w:rFonts w:eastAsia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BD1"/>
    <w:rPr>
      <w:rFonts w:ascii="Arial" w:eastAsia="Times New Roman" w:hAnsi="Arial" w:cs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BD1"/>
    <w:rPr>
      <w:rFonts w:ascii="Arial" w:eastAsia="Times New Roman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1E5B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2E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21D1"/>
    <w:rPr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767CEE"/>
    <w:rPr>
      <w:rFonts w:ascii="Arial" w:hAnsi="Arial"/>
      <w:b/>
      <w:bCs/>
      <w:sz w:val="26"/>
      <w:szCs w:val="26"/>
      <w:lang w:eastAsia="ko-KR"/>
    </w:rPr>
  </w:style>
  <w:style w:type="paragraph" w:customStyle="1" w:styleId="a">
    <w:name w:val="регулятор"/>
    <w:basedOn w:val="Normal"/>
    <w:rsid w:val="00367153"/>
    <w:pPr>
      <w:spacing w:line="360" w:lineRule="auto"/>
      <w:ind w:firstLine="720"/>
      <w:jc w:val="both"/>
    </w:pPr>
    <w:rPr>
      <w:rFonts w:eastAsia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apacity.building@afi-global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afi-global.org/sites/default/files/events/grant_guidelines_jlp_en_final.pdf" TargetMode="External"/><Relationship Id="rId10" Type="http://schemas.openxmlformats.org/officeDocument/2006/relationships/hyperlink" Target="http://www.afi-global.org/sites/default/files/events/sponsorship_guidelines_jlp_en_fin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EF65-E941-5E45-B407-DE2868E1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695</Words>
  <Characters>3968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The Boston Consulting Group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Korsten Jules</dc:creator>
  <cp:lastModifiedBy>AFI Global</cp:lastModifiedBy>
  <cp:revision>12</cp:revision>
  <cp:lastPrinted>2012-07-18T02:32:00Z</cp:lastPrinted>
  <dcterms:created xsi:type="dcterms:W3CDTF">2015-04-13T08:50:00Z</dcterms:created>
  <dcterms:modified xsi:type="dcterms:W3CDTF">2015-05-12T06:30:00Z</dcterms:modified>
</cp:coreProperties>
</file>